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19330" w14:textId="77777777" w:rsidR="001B384D" w:rsidRPr="008321CC" w:rsidRDefault="00183383">
      <w:pPr>
        <w:pStyle w:val="Heading"/>
        <w:spacing w:before="0"/>
        <w:rPr>
          <w:color w:val="000000" w:themeColor="text1"/>
          <w:sz w:val="24"/>
        </w:rPr>
      </w:pPr>
      <w:r>
        <w:rPr>
          <w:rStyle w:val="Fontepargpadro1"/>
          <w:rFonts w:ascii="Times New Roman" w:hAnsi="Times New Roman" w:cs="Times New Roman"/>
          <w:i w:val="0"/>
          <w:color w:val="000000" w:themeColor="text1"/>
          <w:sz w:val="24"/>
        </w:rPr>
        <w:t>UM OLHAR SOBRE A GASTRONOMIA LOCAL</w:t>
      </w:r>
    </w:p>
    <w:p w14:paraId="3CD88383" w14:textId="77777777" w:rsidR="001B384D" w:rsidRPr="008321CC" w:rsidRDefault="001B384D">
      <w:pPr>
        <w:pStyle w:val="Abstract"/>
        <w:spacing w:before="0" w:after="0"/>
        <w:ind w:left="0" w:right="0"/>
        <w:rPr>
          <w:rFonts w:ascii="Times New Roman" w:hAnsi="Times New Roman" w:cs="Times New Roman"/>
          <w:i w:val="0"/>
          <w:iCs/>
          <w:color w:val="000000" w:themeColor="text1"/>
        </w:rPr>
      </w:pPr>
    </w:p>
    <w:p w14:paraId="593A01B8" w14:textId="0BABC0B0" w:rsidR="001B384D" w:rsidRPr="008321CC" w:rsidRDefault="00D1759C">
      <w:pPr>
        <w:pStyle w:val="Author"/>
        <w:spacing w:before="0"/>
        <w:rPr>
          <w:color w:val="000000" w:themeColor="text1"/>
          <w:lang w:val="pt-BR"/>
        </w:rPr>
      </w:pPr>
      <w:proofErr w:type="spellStart"/>
      <w:r w:rsidRPr="008321CC">
        <w:rPr>
          <w:rStyle w:val="Fontepargpadro1"/>
          <w:rFonts w:ascii="Times New Roman" w:hAnsi="Times New Roman" w:cs="Times New Roman"/>
          <w:bCs/>
          <w:color w:val="000000" w:themeColor="text1"/>
          <w:sz w:val="20"/>
          <w:szCs w:val="20"/>
          <w:lang w:val="pt-BR"/>
        </w:rPr>
        <w:t>Valeska</w:t>
      </w:r>
      <w:proofErr w:type="spellEnd"/>
      <w:r w:rsidRPr="008321CC">
        <w:rPr>
          <w:rStyle w:val="Fontepargpadro1"/>
          <w:rFonts w:ascii="Times New Roman" w:hAnsi="Times New Roman" w:cs="Times New Roman"/>
          <w:bCs/>
          <w:color w:val="000000" w:themeColor="text1"/>
          <w:sz w:val="20"/>
          <w:szCs w:val="20"/>
          <w:lang w:val="pt-BR"/>
        </w:rPr>
        <w:t xml:space="preserve"> América de Sousa Felizardo</w:t>
      </w:r>
      <w:r w:rsidRPr="008321CC">
        <w:rPr>
          <w:rStyle w:val="Fontepargpadro1"/>
          <w:rFonts w:ascii="Times New Roman" w:hAnsi="Times New Roman" w:cs="Times New Roman"/>
          <w:bCs/>
          <w:color w:val="000000" w:themeColor="text1"/>
          <w:sz w:val="20"/>
          <w:szCs w:val="20"/>
          <w:vertAlign w:val="superscript"/>
          <w:lang w:val="pt-BR"/>
        </w:rPr>
        <w:t>1</w:t>
      </w:r>
      <w:r w:rsidRPr="008321CC">
        <w:rPr>
          <w:rStyle w:val="Fontepargpadro1"/>
          <w:rFonts w:ascii="Times New Roman" w:hAnsi="Times New Roman" w:cs="Times New Roman"/>
          <w:bCs/>
          <w:color w:val="000000" w:themeColor="text1"/>
          <w:sz w:val="20"/>
          <w:szCs w:val="20"/>
          <w:lang w:val="pt-BR"/>
        </w:rPr>
        <w:t xml:space="preserve">, </w:t>
      </w:r>
      <w:proofErr w:type="spellStart"/>
      <w:r w:rsidRPr="008321CC">
        <w:rPr>
          <w:rStyle w:val="Fontepargpadro1"/>
          <w:rFonts w:ascii="Times New Roman" w:hAnsi="Times New Roman" w:cs="Times New Roman"/>
          <w:bCs/>
          <w:color w:val="000000" w:themeColor="text1"/>
          <w:sz w:val="20"/>
          <w:szCs w:val="20"/>
          <w:lang w:val="pt-BR"/>
        </w:rPr>
        <w:t>Veruska</w:t>
      </w:r>
      <w:proofErr w:type="spellEnd"/>
      <w:r w:rsidRPr="008321CC">
        <w:rPr>
          <w:rStyle w:val="Fontepargpadro1"/>
          <w:rFonts w:ascii="Times New Roman" w:hAnsi="Times New Roman" w:cs="Times New Roman"/>
          <w:bCs/>
          <w:color w:val="000000" w:themeColor="text1"/>
          <w:sz w:val="20"/>
          <w:szCs w:val="20"/>
          <w:lang w:val="pt-BR"/>
        </w:rPr>
        <w:t xml:space="preserve"> </w:t>
      </w:r>
      <w:proofErr w:type="spellStart"/>
      <w:r w:rsidRPr="008321CC">
        <w:rPr>
          <w:rStyle w:val="Fontepargpadro1"/>
          <w:rFonts w:ascii="Times New Roman" w:hAnsi="Times New Roman" w:cs="Times New Roman"/>
          <w:bCs/>
          <w:color w:val="000000" w:themeColor="text1"/>
          <w:sz w:val="20"/>
          <w:szCs w:val="20"/>
          <w:lang w:val="pt-BR"/>
        </w:rPr>
        <w:t>Chemet</w:t>
      </w:r>
      <w:proofErr w:type="spellEnd"/>
      <w:r w:rsidRPr="008321CC">
        <w:rPr>
          <w:rStyle w:val="Fontepargpadro1"/>
          <w:rFonts w:ascii="Times New Roman" w:hAnsi="Times New Roman" w:cs="Times New Roman"/>
          <w:bCs/>
          <w:color w:val="000000" w:themeColor="text1"/>
          <w:sz w:val="20"/>
          <w:szCs w:val="20"/>
          <w:lang w:val="pt-BR"/>
        </w:rPr>
        <w:t xml:space="preserve"> Dutra</w:t>
      </w:r>
      <w:r w:rsidRPr="008321CC">
        <w:rPr>
          <w:rStyle w:val="Fontepargpadro1"/>
          <w:rFonts w:ascii="Times New Roman" w:hAnsi="Times New Roman" w:cs="Times New Roman"/>
          <w:bCs/>
          <w:color w:val="000000" w:themeColor="text1"/>
          <w:sz w:val="20"/>
          <w:szCs w:val="20"/>
          <w:vertAlign w:val="superscript"/>
          <w:lang w:val="pt-BR"/>
        </w:rPr>
        <w:t>2</w:t>
      </w:r>
      <w:r w:rsidRPr="008321CC">
        <w:rPr>
          <w:rStyle w:val="Fontepargpadro1"/>
          <w:rFonts w:ascii="Times New Roman" w:hAnsi="Times New Roman" w:cs="Times New Roman"/>
          <w:bCs/>
          <w:color w:val="000000" w:themeColor="text1"/>
          <w:sz w:val="20"/>
          <w:szCs w:val="20"/>
          <w:lang w:val="pt-BR"/>
        </w:rPr>
        <w:t xml:space="preserve">, Geruza Aline </w:t>
      </w:r>
      <w:proofErr w:type="spellStart"/>
      <w:r w:rsidRPr="008321CC">
        <w:rPr>
          <w:rStyle w:val="Fontepargpadro1"/>
          <w:rFonts w:ascii="Times New Roman" w:hAnsi="Times New Roman" w:cs="Times New Roman"/>
          <w:bCs/>
          <w:color w:val="000000" w:themeColor="text1"/>
          <w:sz w:val="20"/>
          <w:szCs w:val="20"/>
          <w:lang w:val="pt-BR"/>
        </w:rPr>
        <w:t>Erig</w:t>
      </w:r>
      <w:proofErr w:type="spellEnd"/>
      <w:r w:rsidRPr="008321CC">
        <w:rPr>
          <w:rStyle w:val="FootnoteCharacters"/>
          <w:rFonts w:ascii="Times New Roman" w:hAnsi="Times New Roman" w:cs="Times New Roman"/>
          <w:bCs/>
          <w:color w:val="000000" w:themeColor="text1"/>
          <w:sz w:val="20"/>
          <w:szCs w:val="20"/>
          <w:lang w:val="pt-BR"/>
        </w:rPr>
        <w:t xml:space="preserve"> </w:t>
      </w:r>
      <w:proofErr w:type="gramStart"/>
      <w:r w:rsidRPr="008321CC">
        <w:rPr>
          <w:rStyle w:val="Fontepargpadro1"/>
          <w:rFonts w:ascii="Times New Roman" w:hAnsi="Times New Roman" w:cs="Times New Roman"/>
          <w:bCs/>
          <w:color w:val="000000" w:themeColor="text1"/>
          <w:sz w:val="20"/>
          <w:szCs w:val="20"/>
          <w:vertAlign w:val="superscript"/>
          <w:lang w:val="pt-BR"/>
        </w:rPr>
        <w:t>3</w:t>
      </w:r>
      <w:r w:rsidR="006D7C2F">
        <w:rPr>
          <w:rStyle w:val="Fontepargpadro1"/>
          <w:rFonts w:ascii="Times New Roman" w:hAnsi="Times New Roman" w:cs="Times New Roman"/>
          <w:bCs/>
          <w:color w:val="000000" w:themeColor="text1"/>
          <w:sz w:val="20"/>
          <w:szCs w:val="20"/>
          <w:lang w:val="pt-BR"/>
        </w:rPr>
        <w:t>,</w:t>
      </w:r>
      <w:r w:rsidR="006D7C2F" w:rsidRPr="008321CC">
        <w:rPr>
          <w:rStyle w:val="Fontepargpadro1"/>
          <w:rFonts w:ascii="Times New Roman" w:hAnsi="Times New Roman" w:cs="Times New Roman"/>
          <w:bCs/>
          <w:color w:val="000000" w:themeColor="text1"/>
          <w:sz w:val="20"/>
          <w:szCs w:val="20"/>
          <w:lang w:val="pt-BR"/>
        </w:rPr>
        <w:t>Ivina</w:t>
      </w:r>
      <w:proofErr w:type="gramEnd"/>
      <w:r w:rsidR="006D7C2F" w:rsidRPr="008321CC">
        <w:rPr>
          <w:rStyle w:val="Fontepargpadro1"/>
          <w:rFonts w:ascii="Times New Roman" w:hAnsi="Times New Roman" w:cs="Times New Roman"/>
          <w:bCs/>
          <w:color w:val="000000" w:themeColor="text1"/>
          <w:sz w:val="20"/>
          <w:szCs w:val="20"/>
          <w:lang w:val="pt-BR"/>
        </w:rPr>
        <w:t xml:space="preserve"> Carvalho da Silva</w:t>
      </w:r>
      <w:r w:rsidR="006D7C2F" w:rsidRPr="008321CC">
        <w:rPr>
          <w:rStyle w:val="Fontepargpadro1"/>
          <w:rFonts w:ascii="Times New Roman" w:hAnsi="Times New Roman" w:cs="Times New Roman"/>
          <w:bCs/>
          <w:color w:val="000000" w:themeColor="text1"/>
          <w:sz w:val="20"/>
          <w:szCs w:val="20"/>
          <w:vertAlign w:val="superscript"/>
          <w:lang w:val="pt-BR"/>
        </w:rPr>
        <w:t>4</w:t>
      </w:r>
    </w:p>
    <w:p w14:paraId="2160D47A" w14:textId="77777777" w:rsidR="001B384D" w:rsidRPr="008321CC" w:rsidRDefault="001B384D">
      <w:pPr>
        <w:pStyle w:val="Standard"/>
        <w:rPr>
          <w:rFonts w:ascii="Times New Roman" w:hAnsi="Times New Roman" w:cs="Times New Roman"/>
          <w:color w:val="000000" w:themeColor="text1"/>
          <w:sz w:val="16"/>
          <w:szCs w:val="16"/>
        </w:rPr>
      </w:pPr>
    </w:p>
    <w:p w14:paraId="1AC3FDA0" w14:textId="288F8FB0" w:rsidR="001B384D" w:rsidRPr="008321CC" w:rsidRDefault="00D1759C">
      <w:pPr>
        <w:pStyle w:val="Standard"/>
        <w:ind w:left="85" w:hanging="85"/>
        <w:rPr>
          <w:color w:val="000000" w:themeColor="text1"/>
        </w:rPr>
      </w:pPr>
      <w:r w:rsidRPr="008321CC">
        <w:rPr>
          <w:rStyle w:val="Fontepargpadro1"/>
          <w:rFonts w:ascii="Times New Roman" w:hAnsi="Times New Roman" w:cs="Times New Roman"/>
          <w:color w:val="000000" w:themeColor="text1"/>
          <w:sz w:val="16"/>
          <w:szCs w:val="16"/>
          <w:vertAlign w:val="superscript"/>
        </w:rPr>
        <w:t>1</w:t>
      </w:r>
      <w:r w:rsidRPr="008321CC">
        <w:rPr>
          <w:rStyle w:val="Fontepargpadro1"/>
          <w:rFonts w:ascii="Times New Roman" w:hAnsi="Times New Roman" w:cs="Times New Roman"/>
          <w:color w:val="000000" w:themeColor="text1"/>
          <w:sz w:val="16"/>
          <w:szCs w:val="16"/>
        </w:rPr>
        <w:t>Estudante do Curso Superior em Gestão de Turismo – IFTO. Bolsista do Programa de Iniciação Científica. E-mail: &lt;</w:t>
      </w:r>
      <w:hyperlink r:id="rId7" w:history="1">
        <w:r w:rsidRPr="008321CC">
          <w:rPr>
            <w:rStyle w:val="Fontepargpadro1"/>
            <w:rFonts w:ascii="Times New Roman" w:hAnsi="Times New Roman" w:cs="Times New Roman"/>
            <w:color w:val="000000" w:themeColor="text1"/>
            <w:sz w:val="16"/>
            <w:szCs w:val="16"/>
          </w:rPr>
          <w:t>valeskaamericas</w:t>
        </w:r>
      </w:hyperlink>
      <w:hyperlink r:id="rId8" w:history="1">
        <w:r w:rsidRPr="008321CC">
          <w:rPr>
            <w:rStyle w:val="Fontepargpadro1"/>
            <w:rFonts w:ascii="Times New Roman" w:hAnsi="Times New Roman" w:cs="Times New Roman"/>
            <w:color w:val="000000" w:themeColor="text1"/>
            <w:sz w:val="16"/>
            <w:szCs w:val="16"/>
          </w:rPr>
          <w:t>@</w:t>
        </w:r>
      </w:hyperlink>
      <w:hyperlink r:id="rId9" w:history="1">
        <w:r w:rsidRPr="008321CC">
          <w:rPr>
            <w:rStyle w:val="Fontepargpadro1"/>
            <w:rFonts w:ascii="Times New Roman" w:hAnsi="Times New Roman" w:cs="Times New Roman"/>
            <w:color w:val="000000" w:themeColor="text1"/>
            <w:sz w:val="16"/>
            <w:szCs w:val="16"/>
          </w:rPr>
          <w:t>gmail.com</w:t>
        </w:r>
      </w:hyperlink>
      <w:r w:rsidRPr="008321CC">
        <w:rPr>
          <w:rStyle w:val="Fontepargpadro1"/>
          <w:rFonts w:ascii="Times New Roman" w:hAnsi="Times New Roman" w:cs="Times New Roman"/>
          <w:color w:val="000000" w:themeColor="text1"/>
          <w:sz w:val="16"/>
          <w:szCs w:val="16"/>
        </w:rPr>
        <w:t>&gt;</w:t>
      </w:r>
    </w:p>
    <w:p w14:paraId="6BE5AA88" w14:textId="4FAFDBC9" w:rsidR="001B384D" w:rsidRPr="008321CC" w:rsidRDefault="00D1759C">
      <w:pPr>
        <w:pStyle w:val="Standard"/>
        <w:ind w:left="85" w:hanging="85"/>
        <w:rPr>
          <w:color w:val="000000" w:themeColor="text1"/>
        </w:rPr>
      </w:pPr>
      <w:r w:rsidRPr="008321CC">
        <w:rPr>
          <w:rStyle w:val="Fontepargpadro1"/>
          <w:rFonts w:ascii="Times New Roman" w:hAnsi="Times New Roman" w:cs="Times New Roman"/>
          <w:color w:val="000000" w:themeColor="text1"/>
          <w:sz w:val="16"/>
          <w:szCs w:val="16"/>
          <w:vertAlign w:val="superscript"/>
        </w:rPr>
        <w:t>2</w:t>
      </w:r>
      <w:r w:rsidRPr="008321CC">
        <w:rPr>
          <w:rStyle w:val="Fontepargpadro1"/>
          <w:rFonts w:ascii="Times New Roman" w:hAnsi="Times New Roman" w:cs="Times New Roman"/>
          <w:color w:val="000000" w:themeColor="text1"/>
          <w:sz w:val="16"/>
          <w:szCs w:val="18"/>
        </w:rPr>
        <w:t>Doutora em Ciência, Mestres em Ciências do Ambiente, Turismóloga. Docente do Instituto Federal de Educação, Ciência e Tecnologia do Tocantins, Palmas – TO, Brasil</w:t>
      </w:r>
      <w:r w:rsidRPr="008321CC">
        <w:rPr>
          <w:rStyle w:val="Fontepargpadro1"/>
          <w:rFonts w:ascii="Times New Roman" w:hAnsi="Times New Roman" w:cs="Times New Roman"/>
          <w:color w:val="000000" w:themeColor="text1"/>
          <w:sz w:val="16"/>
          <w:szCs w:val="16"/>
        </w:rPr>
        <w:t>. E-mail: &lt;</w:t>
      </w:r>
      <w:hyperlink r:id="rId10" w:history="1">
        <w:r w:rsidRPr="008321CC">
          <w:rPr>
            <w:rStyle w:val="Fontepargpadro1"/>
            <w:rFonts w:ascii="Times New Roman" w:hAnsi="Times New Roman" w:cs="Times New Roman"/>
            <w:color w:val="000000" w:themeColor="text1"/>
            <w:sz w:val="16"/>
            <w:szCs w:val="16"/>
          </w:rPr>
          <w:t>v</w:t>
        </w:r>
      </w:hyperlink>
      <w:hyperlink r:id="rId11" w:history="1">
        <w:r w:rsidRPr="008321CC">
          <w:rPr>
            <w:rStyle w:val="Fontepargpadro1"/>
            <w:rFonts w:ascii="Times New Roman" w:hAnsi="Times New Roman" w:cs="Times New Roman"/>
            <w:color w:val="000000" w:themeColor="text1"/>
            <w:sz w:val="16"/>
            <w:szCs w:val="16"/>
          </w:rPr>
          <w:t>eruska</w:t>
        </w:r>
      </w:hyperlink>
      <w:hyperlink r:id="rId12" w:history="1">
        <w:r w:rsidRPr="008321CC">
          <w:rPr>
            <w:rStyle w:val="Fontepargpadro1"/>
            <w:rFonts w:ascii="Times New Roman" w:hAnsi="Times New Roman" w:cs="Times New Roman"/>
            <w:color w:val="000000" w:themeColor="text1"/>
            <w:sz w:val="16"/>
            <w:szCs w:val="16"/>
          </w:rPr>
          <w:t>@ifto.edu.br</w:t>
        </w:r>
      </w:hyperlink>
      <w:r w:rsidRPr="008321CC">
        <w:rPr>
          <w:rStyle w:val="Fontepargpadro1"/>
          <w:rFonts w:ascii="Times New Roman" w:hAnsi="Times New Roman" w:cs="Times New Roman"/>
          <w:color w:val="000000" w:themeColor="text1"/>
          <w:sz w:val="16"/>
          <w:szCs w:val="16"/>
        </w:rPr>
        <w:t>&gt;</w:t>
      </w:r>
    </w:p>
    <w:p w14:paraId="64CC0137" w14:textId="45157DFA" w:rsidR="001B384D" w:rsidRDefault="00D1759C">
      <w:pPr>
        <w:pStyle w:val="Footnote"/>
        <w:ind w:left="85" w:hanging="85"/>
        <w:jc w:val="both"/>
        <w:rPr>
          <w:rStyle w:val="Fontepargpadro1"/>
          <w:rFonts w:ascii="Times New Roman" w:hAnsi="Times New Roman" w:cs="Times New Roman"/>
          <w:color w:val="000000" w:themeColor="text1"/>
          <w:sz w:val="16"/>
          <w:szCs w:val="18"/>
        </w:rPr>
      </w:pPr>
      <w:r w:rsidRPr="008321CC">
        <w:rPr>
          <w:rStyle w:val="Fontepargpadro1"/>
          <w:rFonts w:ascii="Times New Roman" w:hAnsi="Times New Roman" w:cs="Times New Roman"/>
          <w:color w:val="000000" w:themeColor="text1"/>
          <w:sz w:val="16"/>
          <w:szCs w:val="16"/>
          <w:vertAlign w:val="superscript"/>
        </w:rPr>
        <w:t>3</w:t>
      </w:r>
      <w:r w:rsidRPr="008321CC">
        <w:rPr>
          <w:rStyle w:val="Fontepargpadro1"/>
          <w:rFonts w:ascii="Times New Roman" w:hAnsi="Times New Roman" w:cs="Times New Roman"/>
          <w:color w:val="000000" w:themeColor="text1"/>
          <w:sz w:val="16"/>
          <w:szCs w:val="18"/>
        </w:rPr>
        <w:t>Doutoranda em Geografia pela UNB, Mestre em Turismo, Turismóloga. Docente do Instituto Federal de Educação Ciência e Tecnologia do Tocantins, Palmas – TO, Brasil. E-mail: &lt;</w:t>
      </w:r>
      <w:hyperlink r:id="rId13" w:history="1">
        <w:r w:rsidRPr="008321CC">
          <w:rPr>
            <w:rStyle w:val="Fontepargpadro1"/>
            <w:rFonts w:ascii="Times New Roman" w:hAnsi="Times New Roman" w:cs="Times New Roman"/>
            <w:color w:val="000000" w:themeColor="text1"/>
            <w:sz w:val="16"/>
            <w:szCs w:val="18"/>
          </w:rPr>
          <w:t>geruza@ifto.edu.br</w:t>
        </w:r>
      </w:hyperlink>
      <w:r w:rsidRPr="008321CC">
        <w:rPr>
          <w:rStyle w:val="Fontepargpadro1"/>
          <w:rFonts w:ascii="Times New Roman" w:hAnsi="Times New Roman" w:cs="Times New Roman"/>
          <w:color w:val="000000" w:themeColor="text1"/>
          <w:sz w:val="16"/>
          <w:szCs w:val="18"/>
        </w:rPr>
        <w:t>&gt;</w:t>
      </w:r>
    </w:p>
    <w:p w14:paraId="648EAB1F" w14:textId="2688201E" w:rsidR="006D7C2F" w:rsidRPr="008321CC" w:rsidRDefault="006D7C2F" w:rsidP="006D7C2F">
      <w:pPr>
        <w:pStyle w:val="Footnote"/>
        <w:ind w:left="85" w:hanging="85"/>
        <w:jc w:val="both"/>
        <w:rPr>
          <w:color w:val="000000" w:themeColor="text1"/>
        </w:rPr>
      </w:pPr>
      <w:r w:rsidRPr="008321CC">
        <w:rPr>
          <w:rStyle w:val="Fontepargpadro1"/>
          <w:rFonts w:ascii="Times New Roman" w:hAnsi="Times New Roman" w:cs="Times New Roman"/>
          <w:color w:val="000000" w:themeColor="text1"/>
          <w:sz w:val="16"/>
          <w:szCs w:val="16"/>
          <w:vertAlign w:val="superscript"/>
        </w:rPr>
        <w:t>4</w:t>
      </w:r>
      <w:r w:rsidRPr="008321CC">
        <w:rPr>
          <w:rStyle w:val="Fontepargpadro1"/>
          <w:rFonts w:ascii="Times New Roman" w:hAnsi="Times New Roman" w:cs="Times New Roman"/>
          <w:color w:val="000000" w:themeColor="text1"/>
          <w:sz w:val="16"/>
          <w:szCs w:val="16"/>
        </w:rPr>
        <w:t>Estudante do Curso Superior em Gestão de Turismo – IFTO. Bolsista do Programa de Iniciação Científica. E-mail: &lt;</w:t>
      </w:r>
      <w:hyperlink r:id="rId14" w:history="1">
        <w:r w:rsidRPr="008321CC">
          <w:rPr>
            <w:rStyle w:val="Fontepargpadro1"/>
            <w:rFonts w:ascii="Times New Roman" w:hAnsi="Times New Roman" w:cs="Times New Roman"/>
            <w:color w:val="000000" w:themeColor="text1"/>
            <w:sz w:val="16"/>
            <w:szCs w:val="18"/>
          </w:rPr>
          <w:t>IvnaS65@gmail.com</w:t>
        </w:r>
      </w:hyperlink>
      <w:r w:rsidRPr="008321CC">
        <w:rPr>
          <w:rStyle w:val="Fontepargpadro1"/>
          <w:rFonts w:ascii="Times New Roman" w:hAnsi="Times New Roman" w:cs="Times New Roman"/>
          <w:color w:val="000000" w:themeColor="text1"/>
          <w:sz w:val="16"/>
          <w:szCs w:val="18"/>
        </w:rPr>
        <w:t>&gt;</w:t>
      </w:r>
      <w:bookmarkStart w:id="0" w:name="_GoBack"/>
      <w:bookmarkEnd w:id="0"/>
    </w:p>
    <w:p w14:paraId="015784B5" w14:textId="77777777" w:rsidR="001B384D" w:rsidRPr="008321CC" w:rsidRDefault="001B384D">
      <w:pPr>
        <w:pStyle w:val="Standard"/>
        <w:ind w:left="85" w:hanging="85"/>
        <w:jc w:val="both"/>
        <w:rPr>
          <w:color w:val="000000" w:themeColor="text1"/>
        </w:rPr>
      </w:pPr>
    </w:p>
    <w:p w14:paraId="158AD28C" w14:textId="77777777" w:rsidR="001B384D" w:rsidRPr="008321CC" w:rsidRDefault="00D1759C" w:rsidP="00364740">
      <w:pPr>
        <w:jc w:val="both"/>
        <w:rPr>
          <w:rFonts w:ascii="Times New Roman" w:hAnsi="Times New Roman"/>
          <w:color w:val="000000" w:themeColor="text1"/>
          <w:sz w:val="22"/>
        </w:rPr>
      </w:pPr>
      <w:r w:rsidRPr="008321CC">
        <w:rPr>
          <w:rFonts w:ascii="Times New Roman" w:hAnsi="Times New Roman"/>
          <w:b/>
          <w:color w:val="000000" w:themeColor="text1"/>
          <w:sz w:val="22"/>
        </w:rPr>
        <w:t>Resumo:</w:t>
      </w:r>
      <w:r w:rsidRPr="008321CC">
        <w:rPr>
          <w:rFonts w:ascii="Times New Roman" w:hAnsi="Times New Roman"/>
          <w:color w:val="000000" w:themeColor="text1"/>
          <w:sz w:val="22"/>
        </w:rPr>
        <w:t xml:space="preserve"> A gastronomia de um local transmit</w:t>
      </w:r>
      <w:r w:rsidR="00867E7C" w:rsidRPr="008321CC">
        <w:rPr>
          <w:rFonts w:ascii="Times New Roman" w:hAnsi="Times New Roman"/>
          <w:color w:val="000000" w:themeColor="text1"/>
          <w:sz w:val="22"/>
        </w:rPr>
        <w:t>e</w:t>
      </w:r>
      <w:r w:rsidRPr="008321CC">
        <w:rPr>
          <w:rFonts w:ascii="Times New Roman" w:hAnsi="Times New Roman"/>
          <w:color w:val="000000" w:themeColor="text1"/>
          <w:sz w:val="22"/>
        </w:rPr>
        <w:t xml:space="preserve"> de forma direta sua cultura, a escolha dos alimentos demonstra elementos sociais, econômicos, históricos, além de todo o simbolismo em rituais que alguns alimentos representam, sendo assim é um forte meio para identificar a cultura de uma comunidade. Palmas, capital do Tocantins, ambos os mais jovens do Brasil, encontram-se em construção física, populacional, e principalmente cultural. Este artigo tem como objetivo identificar os alimentos que são consumidos pela comunidade local e quais são considerados como típicos pela mesma. Para obtenção de tais dados utilizou-se de pesquisas descritivas com abordagem quantitativa e qualitativa, com levantamento de campo, por meio de entrevistas. Apesar de possuir uma lei que aponta os alimentos típicos do estado do Tocantins, a comunidade </w:t>
      </w:r>
      <w:proofErr w:type="spellStart"/>
      <w:r w:rsidRPr="008321CC">
        <w:rPr>
          <w:rFonts w:ascii="Times New Roman" w:hAnsi="Times New Roman"/>
          <w:color w:val="000000" w:themeColor="text1"/>
          <w:sz w:val="22"/>
        </w:rPr>
        <w:t>palmense</w:t>
      </w:r>
      <w:proofErr w:type="spellEnd"/>
      <w:r w:rsidRPr="008321CC">
        <w:rPr>
          <w:rFonts w:ascii="Times New Roman" w:hAnsi="Times New Roman"/>
          <w:color w:val="000000" w:themeColor="text1"/>
          <w:sz w:val="22"/>
        </w:rPr>
        <w:t xml:space="preserve"> não aderiu esses alimentos como sendo típicos de Palmas.</w:t>
      </w:r>
    </w:p>
    <w:p w14:paraId="09BC0095" w14:textId="77777777" w:rsidR="001B384D" w:rsidRPr="008321CC" w:rsidRDefault="00D1759C" w:rsidP="00364740">
      <w:pPr>
        <w:jc w:val="both"/>
        <w:rPr>
          <w:rFonts w:ascii="Times New Roman" w:hAnsi="Times New Roman"/>
          <w:color w:val="000000" w:themeColor="text1"/>
          <w:sz w:val="22"/>
        </w:rPr>
      </w:pPr>
      <w:r w:rsidRPr="008321CC">
        <w:rPr>
          <w:rFonts w:ascii="Times New Roman" w:hAnsi="Times New Roman"/>
          <w:b/>
          <w:color w:val="000000" w:themeColor="text1"/>
          <w:sz w:val="22"/>
        </w:rPr>
        <w:t>Palavras–chave:</w:t>
      </w:r>
      <w:r w:rsidRPr="008321CC">
        <w:rPr>
          <w:rFonts w:ascii="Times New Roman" w:hAnsi="Times New Roman"/>
          <w:color w:val="000000" w:themeColor="text1"/>
          <w:sz w:val="22"/>
        </w:rPr>
        <w:t xml:space="preserve"> GASTRONOMIA, PALMAS, TOCANTINS, CULTURA</w:t>
      </w:r>
    </w:p>
    <w:p w14:paraId="0C6F0A31" w14:textId="77777777" w:rsidR="00364740" w:rsidRPr="008321CC" w:rsidRDefault="00364740" w:rsidP="00364740">
      <w:pPr>
        <w:pStyle w:val="NormalWeb"/>
        <w:spacing w:after="0" w:line="360" w:lineRule="auto"/>
        <w:rPr>
          <w:b/>
          <w:color w:val="000000" w:themeColor="text1"/>
          <w:sz w:val="22"/>
          <w:szCs w:val="22"/>
        </w:rPr>
      </w:pPr>
    </w:p>
    <w:p w14:paraId="1AE6C285" w14:textId="77777777" w:rsidR="001B384D" w:rsidRPr="008321CC" w:rsidRDefault="00D1759C" w:rsidP="00364740">
      <w:pPr>
        <w:pStyle w:val="NormalWeb"/>
        <w:spacing w:after="0" w:line="360" w:lineRule="auto"/>
        <w:rPr>
          <w:b/>
          <w:color w:val="000000" w:themeColor="text1"/>
          <w:sz w:val="22"/>
          <w:szCs w:val="22"/>
        </w:rPr>
      </w:pPr>
      <w:r w:rsidRPr="008321CC">
        <w:rPr>
          <w:b/>
          <w:color w:val="000000" w:themeColor="text1"/>
          <w:sz w:val="22"/>
          <w:szCs w:val="22"/>
        </w:rPr>
        <w:t>1 INTRODUÇÃO</w:t>
      </w:r>
    </w:p>
    <w:p w14:paraId="21C139CE" w14:textId="77777777" w:rsidR="001B384D" w:rsidRPr="008321CC" w:rsidRDefault="00D1759C"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Quando surge o pensamento sobre gastronomia é preciso regredir séculos e pensar na alimentação, no caso dos primitivos, apenas consumiam o que havia e partiam para novo lugar, a gastronomia surge com o descobrimento do fogo, que faz com que o preparo dos alimentos seja mais elaborado, assim como afirma Brillat-Savarin (1995) o homem primitivo, assim como o atual, desejava</w:t>
      </w:r>
      <w:r w:rsidR="00183383">
        <w:rPr>
          <w:rFonts w:ascii="Times New Roman" w:hAnsi="Times New Roman"/>
          <w:color w:val="000000" w:themeColor="text1"/>
          <w:sz w:val="22"/>
        </w:rPr>
        <w:t xml:space="preserve"> </w:t>
      </w:r>
      <w:r w:rsidRPr="008321CC">
        <w:rPr>
          <w:rFonts w:ascii="Times New Roman" w:hAnsi="Times New Roman"/>
          <w:color w:val="000000" w:themeColor="text1"/>
          <w:sz w:val="22"/>
        </w:rPr>
        <w:t>alguma c</w:t>
      </w:r>
      <w:r w:rsidR="0053413F" w:rsidRPr="008321CC">
        <w:rPr>
          <w:rFonts w:ascii="Times New Roman" w:hAnsi="Times New Roman"/>
          <w:color w:val="000000" w:themeColor="text1"/>
          <w:sz w:val="22"/>
        </w:rPr>
        <w:t>oisa além de apenas um alimento,</w:t>
      </w:r>
      <w:r w:rsidRPr="008321CC">
        <w:rPr>
          <w:rFonts w:ascii="Times New Roman" w:hAnsi="Times New Roman"/>
          <w:color w:val="000000" w:themeColor="text1"/>
          <w:sz w:val="22"/>
        </w:rPr>
        <w:t xml:space="preserve"> foi o sabor que aguçou a arte de comer e a de beber.</w:t>
      </w:r>
      <w:r w:rsidR="00785375" w:rsidRPr="008321CC">
        <w:rPr>
          <w:rFonts w:ascii="Times New Roman" w:hAnsi="Times New Roman"/>
          <w:color w:val="000000" w:themeColor="text1"/>
          <w:sz w:val="22"/>
        </w:rPr>
        <w:t xml:space="preserve"> </w:t>
      </w:r>
    </w:p>
    <w:p w14:paraId="0CD348A0" w14:textId="77777777" w:rsidR="008547BB" w:rsidRPr="008321CC" w:rsidRDefault="008547BB" w:rsidP="00364740">
      <w:pPr>
        <w:spacing w:line="360" w:lineRule="auto"/>
        <w:ind w:firstLine="709"/>
        <w:jc w:val="both"/>
        <w:rPr>
          <w:rFonts w:ascii="Times New Roman" w:hAnsi="Times New Roman"/>
          <w:color w:val="000000" w:themeColor="text1"/>
          <w:sz w:val="24"/>
        </w:rPr>
      </w:pPr>
      <w:r w:rsidRPr="008321CC">
        <w:rPr>
          <w:rFonts w:ascii="Times New Roman" w:hAnsi="Times New Roman"/>
          <w:color w:val="000000" w:themeColor="text1"/>
          <w:sz w:val="22"/>
        </w:rPr>
        <w:t xml:space="preserve">A </w:t>
      </w:r>
      <w:r w:rsidR="00E932F2" w:rsidRPr="008321CC">
        <w:rPr>
          <w:rFonts w:ascii="Times New Roman" w:hAnsi="Times New Roman"/>
          <w:color w:val="000000" w:themeColor="text1"/>
          <w:sz w:val="22"/>
        </w:rPr>
        <w:t xml:space="preserve">comida não é apenas obtenção de nutrientes, algo para saciar a fome, </w:t>
      </w:r>
      <w:r w:rsidR="00BA5994" w:rsidRPr="008321CC">
        <w:rPr>
          <w:rFonts w:ascii="Times New Roman" w:hAnsi="Times New Roman"/>
          <w:color w:val="000000" w:themeColor="text1"/>
          <w:sz w:val="22"/>
        </w:rPr>
        <w:t>Franzoni</w:t>
      </w:r>
      <w:r w:rsidR="0053413F" w:rsidRPr="008321CC">
        <w:rPr>
          <w:rFonts w:ascii="Times New Roman" w:hAnsi="Times New Roman"/>
          <w:color w:val="000000" w:themeColor="text1"/>
          <w:sz w:val="22"/>
        </w:rPr>
        <w:t xml:space="preserve"> (2016),</w:t>
      </w:r>
      <w:r w:rsidR="00BA5994" w:rsidRPr="008321CC">
        <w:rPr>
          <w:rFonts w:ascii="Times New Roman" w:hAnsi="Times New Roman"/>
          <w:color w:val="000000" w:themeColor="text1"/>
          <w:sz w:val="22"/>
        </w:rPr>
        <w:t xml:space="preserve"> argumenta que é através dos alimentos e de comê-los que se transmite valores e a cultura, e que assim se produzem </w:t>
      </w:r>
      <w:r w:rsidR="0017182C" w:rsidRPr="008321CC">
        <w:rPr>
          <w:rFonts w:ascii="Times New Roman" w:hAnsi="Times New Roman"/>
          <w:color w:val="000000" w:themeColor="text1"/>
          <w:sz w:val="22"/>
        </w:rPr>
        <w:t>os significados interligados a identidade individuais</w:t>
      </w:r>
      <w:r w:rsidR="003F6F0E" w:rsidRPr="008321CC">
        <w:rPr>
          <w:rFonts w:ascii="Times New Roman" w:hAnsi="Times New Roman"/>
          <w:color w:val="000000" w:themeColor="text1"/>
          <w:sz w:val="22"/>
        </w:rPr>
        <w:t xml:space="preserve">, e a noção de pertencimento, </w:t>
      </w:r>
      <w:r w:rsidR="00183383" w:rsidRPr="008321CC">
        <w:rPr>
          <w:rFonts w:ascii="Times New Roman" w:hAnsi="Times New Roman"/>
          <w:color w:val="000000" w:themeColor="text1"/>
          <w:sz w:val="22"/>
        </w:rPr>
        <w:t>é, portanto,</w:t>
      </w:r>
      <w:r w:rsidR="003F6F0E" w:rsidRPr="008321CC">
        <w:rPr>
          <w:rFonts w:ascii="Times New Roman" w:hAnsi="Times New Roman"/>
          <w:color w:val="000000" w:themeColor="text1"/>
          <w:sz w:val="22"/>
        </w:rPr>
        <w:t xml:space="preserve"> um meio de comunicação.</w:t>
      </w:r>
    </w:p>
    <w:p w14:paraId="2095E779" w14:textId="77777777" w:rsidR="00034846" w:rsidRPr="008321CC" w:rsidRDefault="00034846"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 xml:space="preserve">Devemos afirmar que toda cidade possui suas raízes gastronômicas </w:t>
      </w:r>
      <w:r w:rsidR="007116DA" w:rsidRPr="008321CC">
        <w:rPr>
          <w:rFonts w:ascii="Times New Roman" w:hAnsi="Times New Roman"/>
          <w:color w:val="000000" w:themeColor="text1"/>
          <w:sz w:val="22"/>
        </w:rPr>
        <w:t>e, portanto,</w:t>
      </w:r>
      <w:r w:rsidRPr="008321CC">
        <w:rPr>
          <w:rFonts w:ascii="Times New Roman" w:hAnsi="Times New Roman"/>
          <w:color w:val="000000" w:themeColor="text1"/>
          <w:sz w:val="22"/>
        </w:rPr>
        <w:t xml:space="preserve"> precisam ser caracterizadas para que a mesma seja valorizada e não se perca com o tempo. A caracterização de uma identidade gastronômica colabora também na formação de produtos turísticos que são capazes de atrair turistas e assim se tornarem símbolos turísticos do local.</w:t>
      </w:r>
    </w:p>
    <w:p w14:paraId="31DDD7C6" w14:textId="77777777" w:rsidR="004D2E88" w:rsidRPr="008321CC" w:rsidRDefault="00034846"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 xml:space="preserve">Conhecer a identidade gastronômica local trata-se de um trabalho de investigação que envolve a comunidade e </w:t>
      </w:r>
      <w:r w:rsidR="007116DA" w:rsidRPr="008321CC">
        <w:rPr>
          <w:rFonts w:ascii="Times New Roman" w:hAnsi="Times New Roman"/>
          <w:color w:val="000000" w:themeColor="text1"/>
          <w:sz w:val="22"/>
        </w:rPr>
        <w:t>os</w:t>
      </w:r>
      <w:r w:rsidRPr="008321CC">
        <w:rPr>
          <w:rFonts w:ascii="Times New Roman" w:hAnsi="Times New Roman"/>
          <w:color w:val="000000" w:themeColor="text1"/>
          <w:sz w:val="22"/>
        </w:rPr>
        <w:t xml:space="preserve"> aspectos históricos na formação do local. Neste contexto </w:t>
      </w:r>
      <w:r w:rsidR="00D1759C" w:rsidRPr="008321CC">
        <w:rPr>
          <w:rFonts w:ascii="Times New Roman" w:hAnsi="Times New Roman"/>
          <w:color w:val="000000" w:themeColor="text1"/>
          <w:sz w:val="22"/>
        </w:rPr>
        <w:t>Palmas, capital do estado do Tocantins, uma cidade de formação recente com apenas 30 anos, que recebe pessoas advindas de todas as partes do Brasil e tem sua gastronomia herdada dessa mistura de pessoas</w:t>
      </w:r>
      <w:r w:rsidR="004D2E88" w:rsidRPr="008321CC">
        <w:rPr>
          <w:rFonts w:ascii="Times New Roman" w:hAnsi="Times New Roman"/>
          <w:color w:val="000000" w:themeColor="text1"/>
          <w:sz w:val="22"/>
        </w:rPr>
        <w:t xml:space="preserve">, </w:t>
      </w:r>
      <w:r w:rsidR="00183383" w:rsidRPr="008321CC">
        <w:rPr>
          <w:rFonts w:ascii="Times New Roman" w:hAnsi="Times New Roman"/>
          <w:color w:val="000000" w:themeColor="text1"/>
          <w:sz w:val="22"/>
        </w:rPr>
        <w:t>sendo, portanto,</w:t>
      </w:r>
      <w:r w:rsidR="004D2E88" w:rsidRPr="008321CC">
        <w:rPr>
          <w:rFonts w:ascii="Times New Roman" w:hAnsi="Times New Roman"/>
          <w:color w:val="000000" w:themeColor="text1"/>
          <w:sz w:val="22"/>
        </w:rPr>
        <w:t xml:space="preserve"> complexo afirmar qual seria uma identidade gastronômica local.</w:t>
      </w:r>
    </w:p>
    <w:p w14:paraId="26AB9BB7" w14:textId="77777777" w:rsidR="004D2E88" w:rsidRPr="008321CC" w:rsidRDefault="004D2E88"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 xml:space="preserve">Destacamos que antes da formação da cidade a região hoje denominada estado do Tocantins </w:t>
      </w:r>
      <w:r w:rsidRPr="008321CC">
        <w:rPr>
          <w:rFonts w:ascii="Times New Roman" w:hAnsi="Times New Roman"/>
          <w:color w:val="000000" w:themeColor="text1"/>
          <w:sz w:val="22"/>
        </w:rPr>
        <w:lastRenderedPageBreak/>
        <w:t xml:space="preserve">fazia parte do norte do estado de Goiás </w:t>
      </w:r>
      <w:r w:rsidR="00183383" w:rsidRPr="008321CC">
        <w:rPr>
          <w:rFonts w:ascii="Times New Roman" w:hAnsi="Times New Roman"/>
          <w:color w:val="000000" w:themeColor="text1"/>
          <w:sz w:val="22"/>
        </w:rPr>
        <w:t>e, portanto,</w:t>
      </w:r>
      <w:r w:rsidRPr="008321CC">
        <w:rPr>
          <w:rFonts w:ascii="Times New Roman" w:hAnsi="Times New Roman"/>
          <w:color w:val="000000" w:themeColor="text1"/>
          <w:sz w:val="22"/>
        </w:rPr>
        <w:t xml:space="preserve"> já existia uma população local a qual poderia influenciar os imigrantes da nova capital do Brasil com sua gastronomia já existente, porém tal afirmativa somente poderia ser constata através de pesquisas a campo, o que motivou o presente objeto de estudo.</w:t>
      </w:r>
    </w:p>
    <w:p w14:paraId="20816FF8" w14:textId="77777777" w:rsidR="001B384D" w:rsidRPr="008321CC" w:rsidRDefault="00D1759C"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Diante desses aspectos, informações e dados, este artigo tem como objetivo identificar os alimentos que são consumidos pela comunidade local e quais são considerados como típicos pela mesma.</w:t>
      </w:r>
    </w:p>
    <w:p w14:paraId="20B14CEF" w14:textId="77777777" w:rsidR="00867E7C" w:rsidRPr="008321CC" w:rsidRDefault="00867E7C"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 xml:space="preserve">A presente pesquisa faz parte do Núcleo de Estudos em Educação, Turismo e Hospitalidade - NETUH IFTO/CNPq na linha de pesquisa Turismo e </w:t>
      </w:r>
      <w:r w:rsidR="00B10143" w:rsidRPr="008321CC">
        <w:rPr>
          <w:rFonts w:ascii="Times New Roman" w:hAnsi="Times New Roman"/>
          <w:color w:val="000000" w:themeColor="text1"/>
          <w:sz w:val="22"/>
        </w:rPr>
        <w:t>Gastronomia em Palmas,</w:t>
      </w:r>
      <w:r w:rsidRPr="008321CC">
        <w:rPr>
          <w:rFonts w:ascii="Times New Roman" w:hAnsi="Times New Roman"/>
          <w:color w:val="000000" w:themeColor="text1"/>
          <w:sz w:val="22"/>
        </w:rPr>
        <w:t xml:space="preserve"> financiada com bolsa de pesquisa pelo projeto de iniciação científica PIC/IFTO/2018.</w:t>
      </w:r>
    </w:p>
    <w:p w14:paraId="4CE121C3" w14:textId="77777777" w:rsidR="001B384D" w:rsidRPr="008321CC" w:rsidRDefault="001B384D" w:rsidP="00364740">
      <w:pPr>
        <w:pStyle w:val="NormalWeb"/>
        <w:tabs>
          <w:tab w:val="left" w:pos="720"/>
        </w:tabs>
        <w:spacing w:after="0" w:line="360" w:lineRule="auto"/>
        <w:ind w:firstLine="708"/>
        <w:jc w:val="both"/>
        <w:rPr>
          <w:color w:val="000000" w:themeColor="text1"/>
          <w:sz w:val="22"/>
          <w:szCs w:val="22"/>
        </w:rPr>
      </w:pPr>
    </w:p>
    <w:p w14:paraId="73D9091F" w14:textId="77777777" w:rsidR="001B384D" w:rsidRPr="008321CC" w:rsidRDefault="00D1759C" w:rsidP="00364740">
      <w:pPr>
        <w:spacing w:line="360" w:lineRule="auto"/>
        <w:rPr>
          <w:rFonts w:ascii="Times New Roman" w:hAnsi="Times New Roman"/>
          <w:b/>
          <w:color w:val="000000" w:themeColor="text1"/>
          <w:sz w:val="22"/>
        </w:rPr>
      </w:pPr>
      <w:r w:rsidRPr="008321CC">
        <w:rPr>
          <w:rFonts w:ascii="Times New Roman" w:hAnsi="Times New Roman"/>
          <w:b/>
          <w:color w:val="000000" w:themeColor="text1"/>
          <w:sz w:val="22"/>
        </w:rPr>
        <w:t>2 METODOLOGIA</w:t>
      </w:r>
    </w:p>
    <w:p w14:paraId="683FD329" w14:textId="77777777" w:rsidR="001B384D" w:rsidRPr="008321CC" w:rsidRDefault="00D1759C"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 xml:space="preserve">Este artigo utilizou de pesquisa descritiva quantitativa e qualitativa, com levantamento de campo, sendo esse levantamento através de questionário, destinado a comunidade local. Segundo Richardson (1989), o método quantitativo caracteriza-se pelo emprego da quantificação, tanto na coleta de informações, quanto no tratamento através de técnicas estatísticas, desde as mais simples as mais complexas. Enquanto </w:t>
      </w:r>
      <w:proofErr w:type="spellStart"/>
      <w:r w:rsidRPr="008321CC">
        <w:rPr>
          <w:rFonts w:ascii="Times New Roman" w:hAnsi="Times New Roman"/>
          <w:color w:val="000000" w:themeColor="text1"/>
          <w:sz w:val="22"/>
        </w:rPr>
        <w:t>Dalfovo</w:t>
      </w:r>
      <w:proofErr w:type="spellEnd"/>
      <w:r w:rsidRPr="008321CC">
        <w:rPr>
          <w:rFonts w:ascii="Times New Roman" w:hAnsi="Times New Roman"/>
          <w:color w:val="000000" w:themeColor="text1"/>
          <w:sz w:val="22"/>
        </w:rPr>
        <w:t xml:space="preserve">, Lana e Silveira (2008) dizem que a qualitativa, trabalha com dados qualitativos, informações coletadas pelo pesquisador, que não são expressadas em números, ou seus números e conclusões representam um papel menor na análise. </w:t>
      </w:r>
    </w:p>
    <w:p w14:paraId="7394B11F" w14:textId="77777777" w:rsidR="001B384D" w:rsidRPr="008321CC" w:rsidRDefault="00D1759C"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 xml:space="preserve">Na metodologia proposta foi realizado um cronograma, com os locais para realização dos questionários, foram aplicados 218 questionários em restaurantes e locais de comercialização de alimentos, como feiras e praias, no período de </w:t>
      </w:r>
      <w:proofErr w:type="gramStart"/>
      <w:r w:rsidRPr="008321CC">
        <w:rPr>
          <w:rFonts w:ascii="Times New Roman" w:hAnsi="Times New Roman"/>
          <w:color w:val="000000" w:themeColor="text1"/>
          <w:sz w:val="22"/>
        </w:rPr>
        <w:t>Dezembro</w:t>
      </w:r>
      <w:proofErr w:type="gramEnd"/>
      <w:r w:rsidRPr="008321CC">
        <w:rPr>
          <w:rFonts w:ascii="Times New Roman" w:hAnsi="Times New Roman"/>
          <w:color w:val="000000" w:themeColor="text1"/>
          <w:sz w:val="22"/>
        </w:rPr>
        <w:t>/2018 à Fevereiro/2019.</w:t>
      </w:r>
    </w:p>
    <w:p w14:paraId="2A5BDB50" w14:textId="77777777" w:rsidR="00364740" w:rsidRDefault="00D1759C" w:rsidP="00364740">
      <w:pPr>
        <w:spacing w:line="360" w:lineRule="auto"/>
        <w:ind w:firstLine="709"/>
        <w:jc w:val="both"/>
        <w:rPr>
          <w:rFonts w:ascii="Times New Roman" w:hAnsi="Times New Roman"/>
          <w:color w:val="00B0F0"/>
          <w:sz w:val="22"/>
        </w:rPr>
      </w:pPr>
      <w:r w:rsidRPr="008321CC">
        <w:rPr>
          <w:rFonts w:ascii="Times New Roman" w:hAnsi="Times New Roman"/>
          <w:color w:val="000000" w:themeColor="text1"/>
          <w:sz w:val="22"/>
        </w:rPr>
        <w:t xml:space="preserve">O questionário utilizado para identificar os alimentos consumidos pela comunidade local e considerados como sendo típicos de Palmas, possuía 17 perguntas, sendo algumas relacionadas aos aspectos demográficos e socioeconômicos, além de perguntas referente ao objetivo deste artigo: identificar os alimentos que são consumidos pela comunidade local e quais são considerados como típicos, algumas delas são: Quais são os alimentos mais presentes nas refeições da família?; você acha que nossa alimentação é uma forma de manifestar nossa cultura? Porquê?; Você acha que Palmas tem comida típica?; Cite as que você conhece; Saberia dizer de qual região do Brasil vieram esses alimentos que você considera típico de Palmas?; Você gosta da comida típica de Palmas?; Se sim, você produz em sua casa algum prato considerado típico de Palmas?; Se sim, com qual frequência?; Você acha que há restaurantes em Palmas que servem comidas típicas? Sim, Não, Cite alguns; Se você recebesse uma visita que não mora em Palmas, e fosse a um restaurante típico da cidade, em qual iria e o que você comeriam?; Você considera que os preços cobrados pelos pratos típicos de Palmas, nos restaurantes, são justos?; Ainda foi deixado um tópico de observações para que fossem deixadas sugestões ou </w:t>
      </w:r>
      <w:r w:rsidRPr="008321CC">
        <w:rPr>
          <w:rFonts w:ascii="Times New Roman" w:hAnsi="Times New Roman"/>
          <w:color w:val="000000" w:themeColor="text1"/>
          <w:sz w:val="22"/>
        </w:rPr>
        <w:lastRenderedPageBreak/>
        <w:t>considerações sobre a pesquisa ou sobre as perguntas</w:t>
      </w:r>
      <w:r w:rsidRPr="008321CC">
        <w:rPr>
          <w:rFonts w:ascii="Times New Roman" w:hAnsi="Times New Roman"/>
          <w:color w:val="00B0F0"/>
          <w:sz w:val="22"/>
        </w:rPr>
        <w:t>.</w:t>
      </w:r>
    </w:p>
    <w:p w14:paraId="20F95904" w14:textId="77777777" w:rsidR="009D5854" w:rsidRPr="008321CC" w:rsidRDefault="009D5854" w:rsidP="00364740">
      <w:pPr>
        <w:spacing w:line="360" w:lineRule="auto"/>
        <w:ind w:firstLine="709"/>
        <w:jc w:val="both"/>
        <w:rPr>
          <w:rFonts w:ascii="Times New Roman" w:hAnsi="Times New Roman"/>
          <w:color w:val="000000" w:themeColor="text1"/>
          <w:sz w:val="22"/>
        </w:rPr>
      </w:pPr>
    </w:p>
    <w:p w14:paraId="18D8B6D6" w14:textId="77777777" w:rsidR="001B384D" w:rsidRPr="008321CC" w:rsidRDefault="00D1759C" w:rsidP="00364740">
      <w:pPr>
        <w:pStyle w:val="Textbody"/>
        <w:spacing w:before="120" w:after="120" w:line="360" w:lineRule="auto"/>
        <w:jc w:val="both"/>
        <w:rPr>
          <w:b/>
          <w:color w:val="000000" w:themeColor="text1"/>
          <w:sz w:val="22"/>
          <w:szCs w:val="22"/>
        </w:rPr>
      </w:pPr>
      <w:r w:rsidRPr="008321CC">
        <w:rPr>
          <w:rFonts w:ascii="Times New Roman" w:hAnsi="Times New Roman" w:cs="Times New Roman"/>
          <w:b/>
          <w:color w:val="000000" w:themeColor="text1"/>
          <w:sz w:val="22"/>
          <w:szCs w:val="22"/>
        </w:rPr>
        <w:t>3 RESULTADOS E DISCUSSÕES</w:t>
      </w:r>
    </w:p>
    <w:p w14:paraId="4CEAF50D" w14:textId="77777777" w:rsidR="001B384D" w:rsidRPr="008321CC" w:rsidRDefault="00D1759C" w:rsidP="00364740">
      <w:pPr>
        <w:pStyle w:val="NormalWeb"/>
        <w:spacing w:before="120" w:after="120" w:line="360" w:lineRule="auto"/>
        <w:ind w:firstLine="708"/>
        <w:jc w:val="both"/>
        <w:rPr>
          <w:color w:val="000000" w:themeColor="text1"/>
          <w:sz w:val="22"/>
          <w:szCs w:val="22"/>
        </w:rPr>
      </w:pPr>
      <w:r w:rsidRPr="008321CC">
        <w:rPr>
          <w:color w:val="000000" w:themeColor="text1"/>
          <w:sz w:val="22"/>
          <w:szCs w:val="22"/>
        </w:rPr>
        <w:t>O presente artigo buscou identificar os alimentos que são consumidos e considerados pela comunidade local como sendo típicos de Palmas, obtendo os resultados que serão apresentados a seguir.</w:t>
      </w:r>
    </w:p>
    <w:p w14:paraId="6CC7CE3C" w14:textId="77777777" w:rsidR="00100272" w:rsidRPr="008321CC" w:rsidRDefault="00D1759C" w:rsidP="00364740">
      <w:pPr>
        <w:pStyle w:val="NormalWeb"/>
        <w:spacing w:before="120" w:after="120" w:line="360" w:lineRule="auto"/>
        <w:ind w:firstLine="708"/>
        <w:jc w:val="both"/>
        <w:rPr>
          <w:color w:val="000000" w:themeColor="text1"/>
          <w:sz w:val="22"/>
        </w:rPr>
      </w:pPr>
      <w:r w:rsidRPr="008321CC">
        <w:rPr>
          <w:color w:val="000000" w:themeColor="text1"/>
          <w:sz w:val="22"/>
        </w:rPr>
        <w:t>Dentre as perguntas utilizadas no questionário está a que mais embasou este artigo, “Você acha que Palmas tem comida típica?”, e em sequência foi pedido ao entrevistado, “Cite as que você conhece”, após a análise das respostas pode-se ordenar os alimentos que a comunidade consome e que considera como típicos de Palmas</w:t>
      </w:r>
      <w:r w:rsidR="00100272" w:rsidRPr="008321CC">
        <w:rPr>
          <w:color w:val="000000" w:themeColor="text1"/>
          <w:sz w:val="22"/>
        </w:rPr>
        <w:t xml:space="preserve"> (conforme pode ser vido no gráfico 1).</w:t>
      </w:r>
    </w:p>
    <w:p w14:paraId="483FBDD2" w14:textId="77777777" w:rsidR="009B4130" w:rsidRPr="008321CC" w:rsidRDefault="009B4130" w:rsidP="009B4130">
      <w:pPr>
        <w:pStyle w:val="Recuodecorpodetexto2"/>
        <w:spacing w:before="0" w:after="0" w:line="240" w:lineRule="auto"/>
        <w:ind w:left="0"/>
        <w:rPr>
          <w:color w:val="000000" w:themeColor="text1"/>
          <w:sz w:val="20"/>
          <w:lang w:val="pt-BR"/>
        </w:rPr>
      </w:pPr>
      <w:r w:rsidRPr="008321CC">
        <w:rPr>
          <w:color w:val="000000" w:themeColor="text1"/>
          <w:sz w:val="20"/>
          <w:szCs w:val="22"/>
          <w:lang w:val="pt-BR"/>
        </w:rPr>
        <w:t>Gráfico 1 –Alimentos considerados como típicos de Palmas</w:t>
      </w:r>
    </w:p>
    <w:p w14:paraId="5061FC07" w14:textId="77777777" w:rsidR="00DD5C8B" w:rsidRPr="008321CC" w:rsidRDefault="00DD5C8B" w:rsidP="00364740">
      <w:pPr>
        <w:pStyle w:val="NormalWeb"/>
        <w:spacing w:before="120" w:after="120" w:line="360" w:lineRule="auto"/>
        <w:ind w:firstLine="708"/>
        <w:jc w:val="both"/>
        <w:rPr>
          <w:color w:val="000000" w:themeColor="text1"/>
          <w:sz w:val="22"/>
        </w:rPr>
      </w:pPr>
      <w:r w:rsidRPr="008321CC">
        <w:rPr>
          <w:noProof/>
          <w:color w:val="000000" w:themeColor="text1"/>
          <w:sz w:val="22"/>
        </w:rPr>
        <w:drawing>
          <wp:inline distT="0" distB="0" distL="0" distR="0" wp14:anchorId="0B5CE6D7" wp14:editId="061074F1">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0E711B" w14:textId="77777777" w:rsidR="005D4013" w:rsidRPr="008321CC" w:rsidRDefault="005D4013" w:rsidP="00A75A82">
      <w:pPr>
        <w:pStyle w:val="Standard"/>
        <w:jc w:val="both"/>
        <w:rPr>
          <w:rFonts w:ascii="Times New Roman" w:hAnsi="Times New Roman"/>
          <w:color w:val="000000" w:themeColor="text1"/>
          <w:szCs w:val="22"/>
        </w:rPr>
      </w:pPr>
      <w:r w:rsidRPr="008321CC">
        <w:rPr>
          <w:rFonts w:ascii="Times New Roman" w:hAnsi="Times New Roman"/>
          <w:color w:val="000000" w:themeColor="text1"/>
          <w:szCs w:val="22"/>
        </w:rPr>
        <w:t>Fonte: Elaboração própria</w:t>
      </w:r>
    </w:p>
    <w:p w14:paraId="77160D78" w14:textId="77777777" w:rsidR="009D5854" w:rsidRDefault="009D5854" w:rsidP="00A75A82">
      <w:pPr>
        <w:pStyle w:val="NormalWeb"/>
        <w:spacing w:after="0" w:line="360" w:lineRule="auto"/>
        <w:ind w:firstLine="708"/>
        <w:jc w:val="both"/>
        <w:rPr>
          <w:color w:val="000000" w:themeColor="text1"/>
          <w:sz w:val="22"/>
        </w:rPr>
      </w:pPr>
    </w:p>
    <w:p w14:paraId="240FADAE" w14:textId="77777777" w:rsidR="00F578AF" w:rsidRPr="008321CC" w:rsidRDefault="00100272" w:rsidP="00A75A82">
      <w:pPr>
        <w:pStyle w:val="NormalWeb"/>
        <w:spacing w:after="0" w:line="360" w:lineRule="auto"/>
        <w:ind w:firstLine="708"/>
        <w:jc w:val="both"/>
        <w:rPr>
          <w:color w:val="000000" w:themeColor="text1"/>
          <w:sz w:val="22"/>
        </w:rPr>
      </w:pPr>
      <w:r w:rsidRPr="008321CC">
        <w:rPr>
          <w:color w:val="000000" w:themeColor="text1"/>
          <w:sz w:val="22"/>
        </w:rPr>
        <w:t xml:space="preserve">Em primeiro lugar encontra-se o </w:t>
      </w:r>
      <w:proofErr w:type="spellStart"/>
      <w:r w:rsidRPr="008321CC">
        <w:rPr>
          <w:color w:val="000000" w:themeColor="text1"/>
          <w:sz w:val="22"/>
        </w:rPr>
        <w:t>Chambari</w:t>
      </w:r>
      <w:proofErr w:type="spellEnd"/>
      <w:r w:rsidRPr="008321CC">
        <w:rPr>
          <w:color w:val="000000" w:themeColor="text1"/>
          <w:sz w:val="22"/>
        </w:rPr>
        <w:t xml:space="preserve"> com 18,25% das indicações, esse alimento que em algumas regiões é conhecido como ossobuco, corresponde ao osso, juntamente com quantidade de carne, que fica entre o joelho e o quadril do gado bovino, normalmente é preparado em caldo com mandioca (ou aipim, macaxeira, dependendo da região) e servido juntamente com arroz (vide figura 1). </w:t>
      </w:r>
    </w:p>
    <w:p w14:paraId="0886B412" w14:textId="77777777" w:rsidR="00B67E5A" w:rsidRPr="008321CC" w:rsidRDefault="00B67E5A" w:rsidP="00B67E5A">
      <w:pPr>
        <w:pStyle w:val="Recuodecorpodetexto2"/>
        <w:spacing w:before="0" w:after="0" w:line="240" w:lineRule="auto"/>
        <w:ind w:left="0"/>
        <w:rPr>
          <w:color w:val="000000" w:themeColor="text1"/>
          <w:sz w:val="20"/>
          <w:szCs w:val="22"/>
          <w:lang w:val="pt-BR"/>
        </w:rPr>
      </w:pPr>
      <w:r w:rsidRPr="008321CC">
        <w:rPr>
          <w:color w:val="000000" w:themeColor="text1"/>
          <w:sz w:val="20"/>
          <w:szCs w:val="22"/>
          <w:lang w:val="pt-BR"/>
        </w:rPr>
        <w:t>Figura 1 –</w:t>
      </w:r>
      <w:proofErr w:type="spellStart"/>
      <w:r w:rsidRPr="008321CC">
        <w:rPr>
          <w:color w:val="000000" w:themeColor="text1"/>
          <w:sz w:val="20"/>
          <w:szCs w:val="22"/>
          <w:lang w:val="pt-BR"/>
        </w:rPr>
        <w:t>Chambari</w:t>
      </w:r>
      <w:proofErr w:type="spellEnd"/>
    </w:p>
    <w:p w14:paraId="32B6D16F" w14:textId="77777777" w:rsidR="00B67E5A" w:rsidRPr="008321CC" w:rsidRDefault="006A1669" w:rsidP="006A1669">
      <w:pPr>
        <w:pStyle w:val="Recuodecorpodetexto2"/>
        <w:spacing w:before="0" w:after="0" w:line="240" w:lineRule="auto"/>
        <w:ind w:left="0"/>
        <w:jc w:val="center"/>
        <w:rPr>
          <w:color w:val="000000" w:themeColor="text1"/>
          <w:sz w:val="20"/>
          <w:lang w:val="pt-BR"/>
        </w:rPr>
      </w:pPr>
      <w:r w:rsidRPr="008321CC">
        <w:rPr>
          <w:noProof/>
          <w:color w:val="000000" w:themeColor="text1"/>
          <w:sz w:val="20"/>
          <w:lang w:val="pt-BR" w:eastAsia="pt-BR"/>
        </w:rPr>
        <w:lastRenderedPageBreak/>
        <w:drawing>
          <wp:inline distT="0" distB="0" distL="0" distR="0" wp14:anchorId="4062E2D2" wp14:editId="2CA45EA4">
            <wp:extent cx="3119962" cy="2160000"/>
            <wp:effectExtent l="0" t="0" r="444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9962" cy="2160000"/>
                    </a:xfrm>
                    <a:prstGeom prst="rect">
                      <a:avLst/>
                    </a:prstGeom>
                  </pic:spPr>
                </pic:pic>
              </a:graphicData>
            </a:graphic>
          </wp:inline>
        </w:drawing>
      </w:r>
    </w:p>
    <w:p w14:paraId="2A8D6053" w14:textId="77777777" w:rsidR="006A1669" w:rsidRPr="008321CC" w:rsidRDefault="006A1669" w:rsidP="006A1669">
      <w:pPr>
        <w:pStyle w:val="Standard"/>
        <w:spacing w:before="120" w:after="120"/>
        <w:jc w:val="both"/>
        <w:rPr>
          <w:rFonts w:ascii="Times New Roman" w:hAnsi="Times New Roman"/>
          <w:color w:val="000000" w:themeColor="text1"/>
          <w:szCs w:val="22"/>
        </w:rPr>
      </w:pPr>
      <w:r w:rsidRPr="008321CC">
        <w:rPr>
          <w:rFonts w:ascii="Times New Roman" w:hAnsi="Times New Roman"/>
          <w:color w:val="000000" w:themeColor="text1"/>
          <w:szCs w:val="22"/>
        </w:rPr>
        <w:t>Fonte: Arquivo pessoal</w:t>
      </w:r>
    </w:p>
    <w:p w14:paraId="0CB51132" w14:textId="77777777" w:rsidR="00896A72" w:rsidRPr="008321CC" w:rsidRDefault="00896A72" w:rsidP="00364740">
      <w:pPr>
        <w:pStyle w:val="NormalWeb"/>
        <w:spacing w:before="120" w:after="120" w:line="360" w:lineRule="auto"/>
        <w:ind w:firstLine="708"/>
        <w:jc w:val="both"/>
        <w:rPr>
          <w:color w:val="000000" w:themeColor="text1"/>
          <w:sz w:val="22"/>
        </w:rPr>
      </w:pPr>
    </w:p>
    <w:p w14:paraId="196151C1" w14:textId="77777777" w:rsidR="001B384D" w:rsidRPr="008321CC" w:rsidRDefault="00D1759C" w:rsidP="00364740">
      <w:pPr>
        <w:pStyle w:val="NormalWeb"/>
        <w:spacing w:before="120" w:after="120" w:line="360" w:lineRule="auto"/>
        <w:ind w:firstLine="708"/>
        <w:jc w:val="both"/>
        <w:rPr>
          <w:color w:val="000000" w:themeColor="text1"/>
          <w:sz w:val="22"/>
        </w:rPr>
      </w:pPr>
      <w:r w:rsidRPr="008321CC">
        <w:rPr>
          <w:color w:val="000000" w:themeColor="text1"/>
          <w:sz w:val="22"/>
        </w:rPr>
        <w:t>Em segundo lugar estão os peixes de água doce, sendo nomeado apenas o Tucunaré, que é abundante na região, esses peixes são preparados principalmente fritos ou cozidos com batatas e legumes, com arroz, farinha de mandioca e salada como acompanhamentos</w:t>
      </w:r>
      <w:r w:rsidR="00A247EE">
        <w:rPr>
          <w:color w:val="000000" w:themeColor="text1"/>
          <w:sz w:val="22"/>
        </w:rPr>
        <w:t>, ou com apenas limão</w:t>
      </w:r>
      <w:r w:rsidR="00100272" w:rsidRPr="008321CC">
        <w:rPr>
          <w:color w:val="000000" w:themeColor="text1"/>
          <w:sz w:val="22"/>
        </w:rPr>
        <w:t xml:space="preserve"> (vide figura 2)</w:t>
      </w:r>
      <w:r w:rsidRPr="008321CC">
        <w:rPr>
          <w:color w:val="000000" w:themeColor="text1"/>
          <w:sz w:val="22"/>
        </w:rPr>
        <w:t xml:space="preserve">. </w:t>
      </w:r>
    </w:p>
    <w:p w14:paraId="458A217E" w14:textId="77777777" w:rsidR="00896A72" w:rsidRPr="008321CC" w:rsidRDefault="00896A72" w:rsidP="00896A72">
      <w:pPr>
        <w:pStyle w:val="Recuodecorpodetexto2"/>
        <w:spacing w:before="0" w:after="0" w:line="240" w:lineRule="auto"/>
        <w:ind w:left="0"/>
        <w:rPr>
          <w:color w:val="000000" w:themeColor="text1"/>
          <w:sz w:val="20"/>
          <w:szCs w:val="22"/>
          <w:lang w:val="pt-BR"/>
        </w:rPr>
      </w:pPr>
      <w:r w:rsidRPr="008321CC">
        <w:rPr>
          <w:color w:val="000000" w:themeColor="text1"/>
          <w:sz w:val="20"/>
          <w:szCs w:val="22"/>
          <w:lang w:val="pt-BR"/>
        </w:rPr>
        <w:t xml:space="preserve">Figura </w:t>
      </w:r>
      <w:r w:rsidR="008321CC" w:rsidRPr="008321CC">
        <w:rPr>
          <w:color w:val="000000" w:themeColor="text1"/>
          <w:sz w:val="20"/>
          <w:szCs w:val="22"/>
          <w:lang w:val="pt-BR"/>
        </w:rPr>
        <w:t>2</w:t>
      </w:r>
      <w:r w:rsidRPr="008321CC">
        <w:rPr>
          <w:color w:val="000000" w:themeColor="text1"/>
          <w:sz w:val="20"/>
          <w:szCs w:val="22"/>
          <w:lang w:val="pt-BR"/>
        </w:rPr>
        <w:t xml:space="preserve"> –Tucunaré frito com limão</w:t>
      </w:r>
    </w:p>
    <w:p w14:paraId="5F33CA72" w14:textId="77777777" w:rsidR="00896A72" w:rsidRPr="008321CC" w:rsidRDefault="00896A72" w:rsidP="00896A72">
      <w:pPr>
        <w:pStyle w:val="Standard"/>
        <w:spacing w:before="120" w:after="120"/>
        <w:jc w:val="center"/>
        <w:rPr>
          <w:rFonts w:ascii="Times New Roman" w:hAnsi="Times New Roman"/>
          <w:color w:val="000000" w:themeColor="text1"/>
          <w:szCs w:val="22"/>
        </w:rPr>
      </w:pPr>
      <w:r w:rsidRPr="008321CC">
        <w:rPr>
          <w:rFonts w:ascii="Times New Roman" w:hAnsi="Times New Roman"/>
          <w:noProof/>
          <w:color w:val="000000" w:themeColor="text1"/>
          <w:szCs w:val="22"/>
        </w:rPr>
        <w:drawing>
          <wp:inline distT="0" distB="0" distL="0" distR="0" wp14:anchorId="38CF96F1" wp14:editId="0EDE5B78">
            <wp:extent cx="3119962" cy="2160000"/>
            <wp:effectExtent l="0" t="0" r="444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de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19962" cy="2160000"/>
                    </a:xfrm>
                    <a:prstGeom prst="rect">
                      <a:avLst/>
                    </a:prstGeom>
                  </pic:spPr>
                </pic:pic>
              </a:graphicData>
            </a:graphic>
          </wp:inline>
        </w:drawing>
      </w:r>
    </w:p>
    <w:p w14:paraId="60EA51ED" w14:textId="77777777" w:rsidR="00896A72" w:rsidRPr="008321CC" w:rsidRDefault="00896A72" w:rsidP="00896A72">
      <w:pPr>
        <w:pStyle w:val="Standard"/>
        <w:spacing w:before="120" w:after="120"/>
        <w:jc w:val="both"/>
        <w:rPr>
          <w:rFonts w:ascii="Times New Roman" w:hAnsi="Times New Roman"/>
          <w:color w:val="000000" w:themeColor="text1"/>
          <w:szCs w:val="22"/>
        </w:rPr>
      </w:pPr>
      <w:r w:rsidRPr="008321CC">
        <w:rPr>
          <w:rFonts w:ascii="Times New Roman" w:hAnsi="Times New Roman"/>
          <w:color w:val="000000" w:themeColor="text1"/>
          <w:szCs w:val="22"/>
        </w:rPr>
        <w:t xml:space="preserve">Fonte: </w:t>
      </w:r>
      <w:r w:rsidR="008F60B0" w:rsidRPr="008321CC">
        <w:rPr>
          <w:rFonts w:ascii="Times New Roman" w:hAnsi="Times New Roman"/>
          <w:color w:val="000000" w:themeColor="text1"/>
          <w:szCs w:val="22"/>
        </w:rPr>
        <w:t>Arquivo pessoal</w:t>
      </w:r>
    </w:p>
    <w:p w14:paraId="1855DB20" w14:textId="77777777" w:rsidR="00896A72" w:rsidRPr="008321CC" w:rsidRDefault="00896A72" w:rsidP="00364740">
      <w:pPr>
        <w:pStyle w:val="NormalWeb"/>
        <w:spacing w:before="120" w:after="120" w:line="360" w:lineRule="auto"/>
        <w:ind w:firstLine="708"/>
        <w:jc w:val="both"/>
        <w:rPr>
          <w:color w:val="000000" w:themeColor="text1"/>
          <w:sz w:val="22"/>
        </w:rPr>
      </w:pPr>
    </w:p>
    <w:p w14:paraId="30C40EED" w14:textId="77777777" w:rsidR="001B384D" w:rsidRPr="008321CC" w:rsidRDefault="00D1759C" w:rsidP="00364740">
      <w:pPr>
        <w:pStyle w:val="NormalWeb"/>
        <w:spacing w:before="120" w:after="120" w:line="360" w:lineRule="auto"/>
        <w:ind w:firstLine="708"/>
        <w:jc w:val="both"/>
        <w:rPr>
          <w:rStyle w:val="Fontepargpadro1"/>
          <w:color w:val="000000" w:themeColor="text1"/>
          <w:sz w:val="22"/>
          <w:szCs w:val="22"/>
        </w:rPr>
      </w:pPr>
      <w:r w:rsidRPr="008321CC">
        <w:rPr>
          <w:rStyle w:val="Fontepargpadro1"/>
          <w:color w:val="000000" w:themeColor="text1"/>
          <w:sz w:val="22"/>
          <w:szCs w:val="22"/>
        </w:rPr>
        <w:t xml:space="preserve">Em terceiro lugar ficaram empatados o Arroz com Pequi e o próprio Pequi, o Pequi segundo Alves, Fernandes e Sousa </w:t>
      </w:r>
      <w:proofErr w:type="spellStart"/>
      <w:r w:rsidRPr="008321CC">
        <w:rPr>
          <w:rStyle w:val="Fontepargpadro1"/>
          <w:color w:val="000000" w:themeColor="text1"/>
          <w:sz w:val="22"/>
          <w:szCs w:val="22"/>
        </w:rPr>
        <w:t>aput</w:t>
      </w:r>
      <w:proofErr w:type="spellEnd"/>
      <w:r w:rsidRPr="008321CC">
        <w:rPr>
          <w:rStyle w:val="Fontepargpadro1"/>
          <w:color w:val="000000" w:themeColor="text1"/>
          <w:sz w:val="22"/>
          <w:szCs w:val="22"/>
        </w:rPr>
        <w:t xml:space="preserve"> SANTANA e NAVES (2003), é o fruto do pequizeiro (</w:t>
      </w:r>
      <w:proofErr w:type="spellStart"/>
      <w:r w:rsidRPr="008321CC">
        <w:rPr>
          <w:rStyle w:val="Fontepargpadro1"/>
          <w:i/>
          <w:iCs/>
          <w:color w:val="000000" w:themeColor="text1"/>
          <w:sz w:val="22"/>
          <w:szCs w:val="22"/>
        </w:rPr>
        <w:t>Caryocar</w:t>
      </w:r>
      <w:proofErr w:type="spellEnd"/>
      <w:r w:rsidRPr="008321CC">
        <w:rPr>
          <w:rStyle w:val="Fontepargpadro1"/>
          <w:i/>
          <w:iCs/>
          <w:color w:val="000000" w:themeColor="text1"/>
          <w:sz w:val="22"/>
          <w:szCs w:val="22"/>
        </w:rPr>
        <w:t xml:space="preserve"> brasiliense </w:t>
      </w:r>
      <w:proofErr w:type="spellStart"/>
      <w:r w:rsidRPr="008321CC">
        <w:rPr>
          <w:rStyle w:val="Fontepargpadro1"/>
          <w:color w:val="000000" w:themeColor="text1"/>
          <w:sz w:val="22"/>
          <w:szCs w:val="22"/>
        </w:rPr>
        <w:t>Camb</w:t>
      </w:r>
      <w:proofErr w:type="spellEnd"/>
      <w:r w:rsidRPr="008321CC">
        <w:rPr>
          <w:rStyle w:val="Fontepargpadro1"/>
          <w:color w:val="000000" w:themeColor="text1"/>
          <w:sz w:val="22"/>
          <w:szCs w:val="22"/>
        </w:rPr>
        <w:t>.), árvore nativa do Cerrado, frutifica de setembro a março sendo consumido nesse período pela comunidade local que o consume principalmente com arroz e também o utiliza em diversos pratos como galinhadas, ensopados de peixes, salgados, em conserva e outras iguarias inventadas</w:t>
      </w:r>
      <w:r w:rsidR="00100272" w:rsidRPr="008321CC">
        <w:rPr>
          <w:rStyle w:val="Fontepargpadro1"/>
          <w:color w:val="000000" w:themeColor="text1"/>
          <w:sz w:val="22"/>
          <w:szCs w:val="22"/>
        </w:rPr>
        <w:t xml:space="preserve"> </w:t>
      </w:r>
      <w:r w:rsidR="00100272" w:rsidRPr="008321CC">
        <w:rPr>
          <w:color w:val="000000" w:themeColor="text1"/>
          <w:sz w:val="22"/>
        </w:rPr>
        <w:t>(vide figura 3)</w:t>
      </w:r>
      <w:r w:rsidRPr="008321CC">
        <w:rPr>
          <w:rStyle w:val="Fontepargpadro1"/>
          <w:color w:val="000000" w:themeColor="text1"/>
          <w:sz w:val="22"/>
          <w:szCs w:val="22"/>
        </w:rPr>
        <w:t xml:space="preserve">. </w:t>
      </w:r>
    </w:p>
    <w:p w14:paraId="6C7D6BB1" w14:textId="77777777" w:rsidR="008F60B0" w:rsidRPr="008321CC" w:rsidRDefault="008F60B0" w:rsidP="008F60B0">
      <w:pPr>
        <w:pStyle w:val="Recuodecorpodetexto2"/>
        <w:spacing w:before="0" w:after="0" w:line="240" w:lineRule="auto"/>
        <w:ind w:left="0"/>
        <w:rPr>
          <w:color w:val="000000" w:themeColor="text1"/>
          <w:sz w:val="20"/>
          <w:szCs w:val="22"/>
          <w:lang w:val="pt-BR"/>
        </w:rPr>
      </w:pPr>
      <w:r w:rsidRPr="008321CC">
        <w:rPr>
          <w:color w:val="000000" w:themeColor="text1"/>
          <w:sz w:val="20"/>
          <w:szCs w:val="22"/>
          <w:lang w:val="pt-BR"/>
        </w:rPr>
        <w:t xml:space="preserve">Figura </w:t>
      </w:r>
      <w:r w:rsidR="008321CC" w:rsidRPr="008321CC">
        <w:rPr>
          <w:color w:val="000000" w:themeColor="text1"/>
          <w:sz w:val="20"/>
          <w:szCs w:val="22"/>
          <w:lang w:val="pt-BR"/>
        </w:rPr>
        <w:t>3</w:t>
      </w:r>
      <w:r w:rsidRPr="008321CC">
        <w:rPr>
          <w:color w:val="000000" w:themeColor="text1"/>
          <w:sz w:val="20"/>
          <w:szCs w:val="22"/>
          <w:lang w:val="pt-BR"/>
        </w:rPr>
        <w:t xml:space="preserve"> –Pequi</w:t>
      </w:r>
    </w:p>
    <w:p w14:paraId="22995E16" w14:textId="77777777" w:rsidR="008F60B0" w:rsidRPr="008321CC" w:rsidRDefault="008F60B0" w:rsidP="008F60B0">
      <w:pPr>
        <w:pStyle w:val="Recuodecorpodetexto2"/>
        <w:spacing w:before="0" w:after="0" w:line="240" w:lineRule="auto"/>
        <w:ind w:left="0"/>
        <w:jc w:val="center"/>
        <w:rPr>
          <w:color w:val="000000" w:themeColor="text1"/>
          <w:sz w:val="20"/>
          <w:szCs w:val="22"/>
          <w:lang w:val="pt-BR"/>
        </w:rPr>
      </w:pPr>
      <w:r w:rsidRPr="008321CC">
        <w:rPr>
          <w:noProof/>
          <w:color w:val="000000" w:themeColor="text1"/>
          <w:sz w:val="20"/>
          <w:szCs w:val="22"/>
          <w:lang w:val="pt-BR" w:eastAsia="pt-BR"/>
        </w:rPr>
        <w:lastRenderedPageBreak/>
        <w:drawing>
          <wp:inline distT="0" distB="0" distL="0" distR="0" wp14:anchorId="0367BBC0" wp14:editId="3D9A6E38">
            <wp:extent cx="3119962" cy="2160000"/>
            <wp:effectExtent l="0" t="0" r="444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19962" cy="2160000"/>
                    </a:xfrm>
                    <a:prstGeom prst="rect">
                      <a:avLst/>
                    </a:prstGeom>
                  </pic:spPr>
                </pic:pic>
              </a:graphicData>
            </a:graphic>
          </wp:inline>
        </w:drawing>
      </w:r>
    </w:p>
    <w:p w14:paraId="70BB4456" w14:textId="77777777" w:rsidR="00100272" w:rsidRPr="008321CC" w:rsidRDefault="008F60B0" w:rsidP="008F60B0">
      <w:pPr>
        <w:pStyle w:val="Standard"/>
        <w:spacing w:before="120" w:after="120"/>
        <w:jc w:val="both"/>
        <w:rPr>
          <w:rFonts w:ascii="Times New Roman" w:hAnsi="Times New Roman"/>
          <w:color w:val="000000" w:themeColor="text1"/>
          <w:szCs w:val="22"/>
        </w:rPr>
      </w:pPr>
      <w:r w:rsidRPr="008321CC">
        <w:rPr>
          <w:rFonts w:ascii="Times New Roman" w:hAnsi="Times New Roman"/>
          <w:color w:val="000000" w:themeColor="text1"/>
          <w:szCs w:val="22"/>
        </w:rPr>
        <w:t>Fonte: Arquivo pessoal</w:t>
      </w:r>
    </w:p>
    <w:p w14:paraId="5B3988FB" w14:textId="77777777" w:rsidR="008F60B0" w:rsidRPr="008321CC" w:rsidRDefault="008F60B0" w:rsidP="008F60B0">
      <w:pPr>
        <w:pStyle w:val="Standard"/>
        <w:spacing w:before="120" w:after="120"/>
        <w:jc w:val="both"/>
        <w:rPr>
          <w:rFonts w:ascii="Times New Roman" w:hAnsi="Times New Roman"/>
          <w:color w:val="000000" w:themeColor="text1"/>
          <w:szCs w:val="22"/>
        </w:rPr>
      </w:pPr>
    </w:p>
    <w:p w14:paraId="4948FB32" w14:textId="77777777" w:rsidR="001B384D" w:rsidRPr="008321CC" w:rsidRDefault="00D1759C" w:rsidP="00364740">
      <w:pPr>
        <w:pStyle w:val="NormalWeb"/>
        <w:spacing w:after="0" w:line="360" w:lineRule="auto"/>
        <w:ind w:firstLine="708"/>
        <w:jc w:val="both"/>
        <w:rPr>
          <w:rStyle w:val="Fontepargpadro1"/>
          <w:color w:val="000000" w:themeColor="text1"/>
          <w:kern w:val="0"/>
          <w:sz w:val="22"/>
          <w:szCs w:val="22"/>
        </w:rPr>
      </w:pPr>
      <w:r w:rsidRPr="008321CC">
        <w:rPr>
          <w:rStyle w:val="Fontepargpadro1"/>
          <w:color w:val="000000" w:themeColor="text1"/>
          <w:sz w:val="22"/>
          <w:szCs w:val="22"/>
        </w:rPr>
        <w:t xml:space="preserve">Os outros alimentos citados foram, </w:t>
      </w:r>
      <w:r w:rsidRPr="008321CC">
        <w:rPr>
          <w:rStyle w:val="Fontepargpadro1"/>
          <w:color w:val="000000" w:themeColor="text1"/>
          <w:kern w:val="0"/>
          <w:sz w:val="22"/>
          <w:szCs w:val="22"/>
        </w:rPr>
        <w:t xml:space="preserve">Paçoca de carne seca /de sol, Carne seca /de sol, Churrasco, Frango caipira com </w:t>
      </w:r>
      <w:r w:rsidRPr="008321CC">
        <w:rPr>
          <w:rStyle w:val="Fontepargpadro1"/>
          <w:color w:val="000000" w:themeColor="text1"/>
          <w:kern w:val="0"/>
        </w:rPr>
        <w:t>5,56%</w:t>
      </w:r>
      <w:r w:rsidRPr="008321CC">
        <w:rPr>
          <w:rStyle w:val="Fontepargpadro1"/>
          <w:color w:val="000000" w:themeColor="text1"/>
          <w:kern w:val="0"/>
          <w:sz w:val="22"/>
          <w:szCs w:val="22"/>
        </w:rPr>
        <w:t>, Açaí, Maria Izabel, Babaçu, Galinhada com 3,7% e Buchada, Banana da terra, Buriti, Cupuaçu, Rabada e Tapioca com 1,85% das indicações.</w:t>
      </w:r>
      <w:r w:rsidR="006B2371" w:rsidRPr="008321CC">
        <w:rPr>
          <w:rStyle w:val="Fontepargpadro1"/>
          <w:color w:val="000000" w:themeColor="text1"/>
          <w:kern w:val="0"/>
          <w:sz w:val="22"/>
          <w:szCs w:val="22"/>
        </w:rPr>
        <w:t xml:space="preserve"> Apesar de terem sido mesmo indicados esses alimentos já se encontram como típicos da alimentação da comunidade local, como visto que sua população é adivinha de várias regiões do Brasil, sua gastronomia também</w:t>
      </w:r>
      <w:r w:rsidR="00E8034A" w:rsidRPr="008321CC">
        <w:rPr>
          <w:rStyle w:val="Fontepargpadro1"/>
          <w:color w:val="000000" w:themeColor="text1"/>
          <w:kern w:val="0"/>
          <w:sz w:val="22"/>
          <w:szCs w:val="22"/>
        </w:rPr>
        <w:t xml:space="preserve"> é uma miscigenação desses mesmos costumes.</w:t>
      </w:r>
    </w:p>
    <w:p w14:paraId="0FD98A3A" w14:textId="77777777" w:rsidR="00364740" w:rsidRPr="008321CC" w:rsidRDefault="00364740" w:rsidP="00364740">
      <w:pPr>
        <w:pStyle w:val="NormalWeb"/>
        <w:spacing w:after="0" w:line="360" w:lineRule="auto"/>
        <w:ind w:firstLine="708"/>
        <w:jc w:val="both"/>
        <w:rPr>
          <w:color w:val="000000" w:themeColor="text1"/>
        </w:rPr>
      </w:pPr>
    </w:p>
    <w:p w14:paraId="27989D7A" w14:textId="77777777" w:rsidR="001B384D" w:rsidRPr="008321CC" w:rsidRDefault="00364740" w:rsidP="00364740">
      <w:pPr>
        <w:spacing w:line="360" w:lineRule="auto"/>
        <w:rPr>
          <w:rFonts w:ascii="Times New Roman" w:hAnsi="Times New Roman"/>
          <w:b/>
          <w:color w:val="000000" w:themeColor="text1"/>
          <w:sz w:val="22"/>
        </w:rPr>
      </w:pPr>
      <w:r w:rsidRPr="008321CC">
        <w:rPr>
          <w:rFonts w:ascii="Times New Roman" w:hAnsi="Times New Roman"/>
          <w:b/>
          <w:color w:val="000000" w:themeColor="text1"/>
          <w:sz w:val="22"/>
        </w:rPr>
        <w:t>4</w:t>
      </w:r>
      <w:r w:rsidR="00D1759C" w:rsidRPr="008321CC">
        <w:rPr>
          <w:rFonts w:ascii="Times New Roman" w:hAnsi="Times New Roman"/>
          <w:b/>
          <w:color w:val="000000" w:themeColor="text1"/>
          <w:sz w:val="22"/>
        </w:rPr>
        <w:t xml:space="preserve"> CONSIDERAÇÕES FINAIS</w:t>
      </w:r>
    </w:p>
    <w:p w14:paraId="24DE12F6" w14:textId="77777777" w:rsidR="00364740" w:rsidRPr="008321CC" w:rsidRDefault="00364740" w:rsidP="00364740">
      <w:pPr>
        <w:spacing w:line="360" w:lineRule="auto"/>
        <w:rPr>
          <w:rFonts w:ascii="Times New Roman" w:hAnsi="Times New Roman"/>
          <w:color w:val="000000" w:themeColor="text1"/>
          <w:sz w:val="22"/>
        </w:rPr>
      </w:pPr>
    </w:p>
    <w:p w14:paraId="768A1F56" w14:textId="77777777" w:rsidR="001B384D" w:rsidRPr="008321CC" w:rsidRDefault="00D1759C"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 xml:space="preserve">Por ser Palmas uma cidade tão jovem, com apenas 30 anos, as informações e dados que se referem a sua cultura, população, gastronomia são mínimos, quando não são inexistentes, o que torna esse artigo um potencial referencial aos futuros estudos, assim como serve de incentivo para outros pesquisadores e estudantes continuar os estudos e/ou aprofundá-los. </w:t>
      </w:r>
    </w:p>
    <w:p w14:paraId="2BE11A62" w14:textId="77777777" w:rsidR="001B384D" w:rsidRPr="008321CC" w:rsidRDefault="00D1759C" w:rsidP="00364740">
      <w:pPr>
        <w:spacing w:line="360" w:lineRule="auto"/>
        <w:ind w:firstLine="709"/>
        <w:jc w:val="both"/>
        <w:rPr>
          <w:rFonts w:ascii="Times New Roman" w:hAnsi="Times New Roman"/>
          <w:color w:val="000000" w:themeColor="text1"/>
          <w:sz w:val="22"/>
        </w:rPr>
      </w:pPr>
      <w:r w:rsidRPr="008321CC">
        <w:rPr>
          <w:rFonts w:ascii="Times New Roman" w:hAnsi="Times New Roman"/>
          <w:color w:val="000000" w:themeColor="text1"/>
          <w:sz w:val="22"/>
        </w:rPr>
        <w:t>Essa pesquisa gerou um portfólio explicativo sobre os alimentos considerados pela comunidade como sendo típicos, que poderá ser utilizado como meio de divulgação aos turistas, além de ser um possível instrumento para o fortalecendo desses alimentos que a própria comunidade considerou como típicos, podendo assim serem comercializados como um produto turístico de Palmas-Tocantins.</w:t>
      </w:r>
    </w:p>
    <w:p w14:paraId="75BDEA0E" w14:textId="77777777" w:rsidR="001B384D" w:rsidRPr="008321CC" w:rsidRDefault="00D1759C" w:rsidP="00364740">
      <w:pPr>
        <w:pStyle w:val="NormalWeb"/>
        <w:spacing w:before="280" w:after="0" w:line="360" w:lineRule="auto"/>
        <w:jc w:val="both"/>
        <w:rPr>
          <w:b/>
          <w:color w:val="000000" w:themeColor="text1"/>
          <w:sz w:val="22"/>
          <w:szCs w:val="22"/>
        </w:rPr>
      </w:pPr>
      <w:r w:rsidRPr="008321CC">
        <w:rPr>
          <w:b/>
          <w:color w:val="000000" w:themeColor="text1"/>
          <w:sz w:val="22"/>
          <w:szCs w:val="22"/>
        </w:rPr>
        <w:t>REFERÊNCIAS</w:t>
      </w:r>
    </w:p>
    <w:p w14:paraId="11C90DBB" w14:textId="77777777" w:rsidR="001B384D" w:rsidRPr="008321CC" w:rsidRDefault="001B384D" w:rsidP="00364740">
      <w:pPr>
        <w:pStyle w:val="Bibliografia1"/>
        <w:spacing w:line="360" w:lineRule="auto"/>
        <w:rPr>
          <w:rFonts w:ascii="Times New Roman" w:hAnsi="Times New Roman" w:cs="Times New Roman"/>
          <w:color w:val="000000" w:themeColor="text1"/>
          <w:sz w:val="22"/>
          <w:szCs w:val="22"/>
        </w:rPr>
      </w:pPr>
    </w:p>
    <w:p w14:paraId="69206F1C" w14:textId="77777777" w:rsidR="001B384D" w:rsidRPr="008321CC" w:rsidRDefault="00D1759C" w:rsidP="00364740">
      <w:pPr>
        <w:spacing w:line="360" w:lineRule="auto"/>
        <w:jc w:val="both"/>
        <w:rPr>
          <w:color w:val="000000" w:themeColor="text1"/>
        </w:rPr>
      </w:pPr>
      <w:r w:rsidRPr="008321CC">
        <w:rPr>
          <w:rStyle w:val="Fontepargpadro1"/>
          <w:rFonts w:ascii="Times New Roman" w:hAnsi="Times New Roman"/>
          <w:color w:val="000000" w:themeColor="text1"/>
          <w:sz w:val="22"/>
        </w:rPr>
        <w:t xml:space="preserve">BRILLAT-SAVARIN, Jean </w:t>
      </w:r>
      <w:proofErr w:type="spellStart"/>
      <w:r w:rsidRPr="008321CC">
        <w:rPr>
          <w:rStyle w:val="Fontepargpadro1"/>
          <w:rFonts w:ascii="Times New Roman" w:hAnsi="Times New Roman"/>
          <w:color w:val="000000" w:themeColor="text1"/>
          <w:sz w:val="22"/>
        </w:rPr>
        <w:t>Antelme</w:t>
      </w:r>
      <w:proofErr w:type="spellEnd"/>
      <w:r w:rsidRPr="008321CC">
        <w:rPr>
          <w:rStyle w:val="Fontepargpadro1"/>
          <w:rFonts w:ascii="Times New Roman" w:hAnsi="Times New Roman"/>
          <w:color w:val="000000" w:themeColor="text1"/>
          <w:sz w:val="22"/>
        </w:rPr>
        <w:t xml:space="preserve">. Da Gastronomia. In: </w:t>
      </w:r>
      <w:r w:rsidRPr="008321CC">
        <w:rPr>
          <w:rStyle w:val="Fontepargpadro1"/>
          <w:rFonts w:ascii="Times New Roman" w:hAnsi="Times New Roman"/>
          <w:b/>
          <w:color w:val="000000" w:themeColor="text1"/>
          <w:sz w:val="22"/>
        </w:rPr>
        <w:t xml:space="preserve">A fisiologia do gosto. </w:t>
      </w:r>
      <w:r w:rsidRPr="008321CC">
        <w:rPr>
          <w:rStyle w:val="Fontepargpadro1"/>
          <w:rFonts w:ascii="Times New Roman" w:hAnsi="Times New Roman"/>
          <w:color w:val="000000" w:themeColor="text1"/>
          <w:sz w:val="22"/>
        </w:rPr>
        <w:t>São Paulo: Companhia das Letras, 2004. P.55-61</w:t>
      </w:r>
    </w:p>
    <w:p w14:paraId="1C537D82" w14:textId="77777777" w:rsidR="001B384D" w:rsidRPr="008321CC" w:rsidRDefault="001B384D" w:rsidP="00364740">
      <w:pPr>
        <w:widowControl/>
        <w:suppressAutoHyphens w:val="0"/>
        <w:autoSpaceDE w:val="0"/>
        <w:spacing w:line="360" w:lineRule="auto"/>
        <w:jc w:val="both"/>
        <w:textAlignment w:val="auto"/>
        <w:rPr>
          <w:rFonts w:ascii="Times New Roman" w:hAnsi="Times New Roman"/>
          <w:color w:val="000000" w:themeColor="text1"/>
          <w:kern w:val="0"/>
          <w:sz w:val="22"/>
        </w:rPr>
      </w:pPr>
    </w:p>
    <w:p w14:paraId="4A02B320" w14:textId="77777777" w:rsidR="001B384D" w:rsidRPr="008321CC" w:rsidRDefault="00D1759C" w:rsidP="00364740">
      <w:pPr>
        <w:widowControl/>
        <w:suppressAutoHyphens w:val="0"/>
        <w:autoSpaceDE w:val="0"/>
        <w:spacing w:line="360" w:lineRule="auto"/>
        <w:jc w:val="both"/>
        <w:textAlignment w:val="auto"/>
        <w:rPr>
          <w:color w:val="000000" w:themeColor="text1"/>
        </w:rPr>
      </w:pPr>
      <w:r w:rsidRPr="008321CC">
        <w:rPr>
          <w:rStyle w:val="Fontepargpadro1"/>
          <w:rFonts w:ascii="Times New Roman" w:hAnsi="Times New Roman"/>
          <w:color w:val="000000" w:themeColor="text1"/>
          <w:kern w:val="0"/>
          <w:sz w:val="22"/>
        </w:rPr>
        <w:lastRenderedPageBreak/>
        <w:t xml:space="preserve">DALFOVO, Michael Samir; LANA, Rogério Adilson; SILVEIRA, Amélia. Métodos quantitativos e qualitativos: um resgate teórico. </w:t>
      </w:r>
      <w:r w:rsidRPr="008321CC">
        <w:rPr>
          <w:rStyle w:val="Fontepargpadro1"/>
          <w:rFonts w:ascii="Times New Roman" w:hAnsi="Times New Roman"/>
          <w:b/>
          <w:bCs/>
          <w:color w:val="000000" w:themeColor="text1"/>
          <w:kern w:val="0"/>
          <w:sz w:val="22"/>
        </w:rPr>
        <w:t xml:space="preserve">Revista Interdisciplinar Científica Aplicada, </w:t>
      </w:r>
      <w:r w:rsidRPr="008321CC">
        <w:rPr>
          <w:rStyle w:val="Fontepargpadro1"/>
          <w:rFonts w:ascii="Times New Roman" w:hAnsi="Times New Roman"/>
          <w:color w:val="000000" w:themeColor="text1"/>
          <w:kern w:val="0"/>
          <w:sz w:val="22"/>
        </w:rPr>
        <w:t>Blumenau, v.2, n.4, p.01- 13, Sem II. 2008</w:t>
      </w:r>
    </w:p>
    <w:p w14:paraId="649EB6BA" w14:textId="77777777" w:rsidR="001B384D" w:rsidRPr="008321CC" w:rsidRDefault="001B384D" w:rsidP="00364740">
      <w:pPr>
        <w:pStyle w:val="Standard"/>
        <w:spacing w:line="360" w:lineRule="auto"/>
        <w:rPr>
          <w:rFonts w:ascii="Times New Roman" w:hAnsi="Times New Roman" w:cs="Times New Roman"/>
          <w:color w:val="000000" w:themeColor="text1"/>
          <w:sz w:val="22"/>
          <w:szCs w:val="22"/>
        </w:rPr>
      </w:pPr>
    </w:p>
    <w:p w14:paraId="37D4F12F" w14:textId="77777777" w:rsidR="002515ED" w:rsidRPr="008321CC" w:rsidRDefault="002515ED" w:rsidP="002F1E04">
      <w:pPr>
        <w:pStyle w:val="Standard"/>
        <w:spacing w:line="360" w:lineRule="auto"/>
        <w:jc w:val="both"/>
        <w:rPr>
          <w:rFonts w:ascii="Times New Roman" w:hAnsi="Times New Roman" w:cs="Times New Roman"/>
          <w:color w:val="000000" w:themeColor="text1"/>
          <w:sz w:val="22"/>
          <w:szCs w:val="22"/>
        </w:rPr>
      </w:pPr>
      <w:r w:rsidRPr="008321CC">
        <w:rPr>
          <w:rFonts w:ascii="Times New Roman" w:hAnsi="Times New Roman" w:cs="Times New Roman"/>
          <w:color w:val="000000" w:themeColor="text1"/>
          <w:sz w:val="22"/>
          <w:szCs w:val="22"/>
        </w:rPr>
        <w:t>FRANZONI, Elisa. A gastronomia como elemento cultural, símbolo de identidade e meio de integração.</w:t>
      </w:r>
      <w:r w:rsidR="002F1E04" w:rsidRPr="008321CC">
        <w:rPr>
          <w:rFonts w:ascii="Times New Roman" w:hAnsi="Times New Roman" w:cs="Times New Roman"/>
          <w:color w:val="000000" w:themeColor="text1"/>
          <w:sz w:val="22"/>
          <w:szCs w:val="22"/>
        </w:rPr>
        <w:t xml:space="preserve"> Disponível em:</w:t>
      </w:r>
      <w:r w:rsidR="002F1E04" w:rsidRPr="007073F0">
        <w:rPr>
          <w:rFonts w:ascii="Times New Roman" w:hAnsi="Times New Roman" w:cs="Times New Roman"/>
          <w:color w:val="auto"/>
          <w:sz w:val="22"/>
          <w:szCs w:val="22"/>
        </w:rPr>
        <w:t xml:space="preserve"> &lt;</w:t>
      </w:r>
      <w:hyperlink r:id="rId19" w:history="1">
        <w:r w:rsidR="007073F0" w:rsidRPr="007073F0">
          <w:rPr>
            <w:rStyle w:val="Hyperlink"/>
            <w:rFonts w:ascii="Times New Roman" w:hAnsi="Times New Roman" w:cs="Times New Roman"/>
            <w:color w:val="auto"/>
            <w:sz w:val="22"/>
            <w:szCs w:val="22"/>
          </w:rPr>
          <w:t>https://run.unl.pt/bitstream/10362/19832/1/_ELISA%20FRANZONI%20-%20A%20gastronomia%20como%20elemento%20cultural_%2C%20s%C3%ADmbolo%20de%20identidade%20e%20meio-.pdf</w:t>
        </w:r>
      </w:hyperlink>
      <w:r w:rsidR="002F1E04" w:rsidRPr="008321CC">
        <w:rPr>
          <w:rFonts w:ascii="Times New Roman" w:hAnsi="Times New Roman" w:cs="Times New Roman"/>
          <w:color w:val="000000" w:themeColor="text1"/>
          <w:sz w:val="22"/>
        </w:rPr>
        <w:t>&gt;. Acesso em: 19 mai. 2019.</w:t>
      </w:r>
    </w:p>
    <w:p w14:paraId="7F357C53" w14:textId="77777777" w:rsidR="002515ED" w:rsidRPr="008321CC" w:rsidRDefault="002515ED" w:rsidP="00364740">
      <w:pPr>
        <w:pStyle w:val="Standard"/>
        <w:spacing w:line="360" w:lineRule="auto"/>
        <w:rPr>
          <w:rFonts w:ascii="Times New Roman" w:hAnsi="Times New Roman" w:cs="Times New Roman"/>
          <w:color w:val="000000" w:themeColor="text1"/>
          <w:sz w:val="22"/>
        </w:rPr>
      </w:pPr>
    </w:p>
    <w:p w14:paraId="41EF7DB4" w14:textId="77777777" w:rsidR="001B384D" w:rsidRPr="008321CC" w:rsidRDefault="00D1759C" w:rsidP="00364740">
      <w:pPr>
        <w:widowControl/>
        <w:suppressAutoHyphens w:val="0"/>
        <w:autoSpaceDE w:val="0"/>
        <w:spacing w:line="360" w:lineRule="auto"/>
        <w:jc w:val="both"/>
        <w:textAlignment w:val="auto"/>
        <w:rPr>
          <w:color w:val="000000" w:themeColor="text1"/>
        </w:rPr>
      </w:pPr>
      <w:r w:rsidRPr="008321CC">
        <w:rPr>
          <w:rStyle w:val="Fontepargpadro1"/>
          <w:rFonts w:ascii="Times New Roman" w:hAnsi="Times New Roman"/>
          <w:color w:val="000000" w:themeColor="text1"/>
          <w:kern w:val="0"/>
          <w:sz w:val="22"/>
        </w:rPr>
        <w:t xml:space="preserve">RICHARDSON, Roberto </w:t>
      </w:r>
      <w:proofErr w:type="spellStart"/>
      <w:r w:rsidRPr="008321CC">
        <w:rPr>
          <w:rStyle w:val="Fontepargpadro1"/>
          <w:rFonts w:ascii="Times New Roman" w:hAnsi="Times New Roman"/>
          <w:color w:val="000000" w:themeColor="text1"/>
          <w:kern w:val="0"/>
          <w:sz w:val="22"/>
        </w:rPr>
        <w:t>Jarry</w:t>
      </w:r>
      <w:proofErr w:type="spellEnd"/>
      <w:r w:rsidRPr="008321CC">
        <w:rPr>
          <w:rStyle w:val="Fontepargpadro1"/>
          <w:rFonts w:ascii="Times New Roman" w:hAnsi="Times New Roman"/>
          <w:color w:val="000000" w:themeColor="text1"/>
          <w:kern w:val="0"/>
          <w:sz w:val="22"/>
        </w:rPr>
        <w:t xml:space="preserve">. </w:t>
      </w:r>
      <w:r w:rsidRPr="008321CC">
        <w:rPr>
          <w:rStyle w:val="Fontepargpadro1"/>
          <w:rFonts w:ascii="Times New Roman" w:hAnsi="Times New Roman"/>
          <w:b/>
          <w:bCs/>
          <w:color w:val="000000" w:themeColor="text1"/>
          <w:kern w:val="0"/>
          <w:sz w:val="22"/>
        </w:rPr>
        <w:t xml:space="preserve">Pesquisa social: </w:t>
      </w:r>
      <w:r w:rsidRPr="008321CC">
        <w:rPr>
          <w:rStyle w:val="Fontepargpadro1"/>
          <w:rFonts w:ascii="Times New Roman" w:hAnsi="Times New Roman"/>
          <w:color w:val="000000" w:themeColor="text1"/>
          <w:kern w:val="0"/>
          <w:sz w:val="22"/>
        </w:rPr>
        <w:t>métodos e técnicas. São Paulo: Atlas, 1989.</w:t>
      </w:r>
    </w:p>
    <w:p w14:paraId="1BB63E7B" w14:textId="77777777" w:rsidR="001B384D" w:rsidRPr="008321CC" w:rsidRDefault="001B384D" w:rsidP="00364740">
      <w:pPr>
        <w:pStyle w:val="Standard"/>
        <w:spacing w:line="360" w:lineRule="auto"/>
        <w:jc w:val="both"/>
        <w:rPr>
          <w:rFonts w:ascii="Times New Roman" w:hAnsi="Times New Roman" w:cs="Times New Roman"/>
          <w:color w:val="000000" w:themeColor="text1"/>
          <w:kern w:val="0"/>
          <w:sz w:val="22"/>
          <w:szCs w:val="22"/>
        </w:rPr>
      </w:pPr>
    </w:p>
    <w:p w14:paraId="3987B13A" w14:textId="77777777" w:rsidR="00691EE8" w:rsidRPr="008321CC" w:rsidRDefault="00691EE8" w:rsidP="00691EE8">
      <w:pPr>
        <w:spacing w:line="360" w:lineRule="auto"/>
        <w:jc w:val="both"/>
        <w:rPr>
          <w:rFonts w:ascii="Times New Roman" w:hAnsi="Times New Roman"/>
          <w:color w:val="000000" w:themeColor="text1"/>
          <w:sz w:val="22"/>
        </w:rPr>
      </w:pPr>
      <w:r w:rsidRPr="008321CC">
        <w:rPr>
          <w:rFonts w:ascii="Times New Roman" w:hAnsi="Times New Roman"/>
          <w:color w:val="000000" w:themeColor="text1"/>
          <w:sz w:val="22"/>
          <w:shd w:val="clear" w:color="auto" w:fill="FFFFFF"/>
        </w:rPr>
        <w:t>SANTANA, J.; NAVES, R. CARACTERIZAÇÃO DE AMBIENTES DE CERRADO COM ALTA DENSIDADE DE PEQUIZEIROS (</w:t>
      </w:r>
      <w:proofErr w:type="spellStart"/>
      <w:r w:rsidRPr="008321CC">
        <w:rPr>
          <w:rFonts w:ascii="Times New Roman" w:hAnsi="Times New Roman"/>
          <w:color w:val="000000" w:themeColor="text1"/>
          <w:sz w:val="22"/>
          <w:shd w:val="clear" w:color="auto" w:fill="FFFFFF"/>
        </w:rPr>
        <w:t>Caryocar</w:t>
      </w:r>
      <w:proofErr w:type="spellEnd"/>
      <w:r w:rsidRPr="008321CC">
        <w:rPr>
          <w:rFonts w:ascii="Times New Roman" w:hAnsi="Times New Roman"/>
          <w:color w:val="000000" w:themeColor="text1"/>
          <w:sz w:val="22"/>
          <w:shd w:val="clear" w:color="auto" w:fill="FFFFFF"/>
        </w:rPr>
        <w:t xml:space="preserve"> brasiliense </w:t>
      </w:r>
      <w:proofErr w:type="spellStart"/>
      <w:r w:rsidRPr="008321CC">
        <w:rPr>
          <w:rFonts w:ascii="Times New Roman" w:hAnsi="Times New Roman"/>
          <w:color w:val="000000" w:themeColor="text1"/>
          <w:sz w:val="22"/>
          <w:shd w:val="clear" w:color="auto" w:fill="FFFFFF"/>
        </w:rPr>
        <w:t>Camb</w:t>
      </w:r>
      <w:proofErr w:type="spellEnd"/>
      <w:r w:rsidRPr="008321CC">
        <w:rPr>
          <w:rFonts w:ascii="Times New Roman" w:hAnsi="Times New Roman"/>
          <w:color w:val="000000" w:themeColor="text1"/>
          <w:sz w:val="22"/>
          <w:shd w:val="clear" w:color="auto" w:fill="FFFFFF"/>
        </w:rPr>
        <w:t>.) NA REGIÃO SUDESTE DO ESTADO DE GOIÁS. </w:t>
      </w:r>
      <w:r w:rsidRPr="008321CC">
        <w:rPr>
          <w:rFonts w:ascii="Times New Roman" w:hAnsi="Times New Roman"/>
          <w:b/>
          <w:bCs/>
          <w:color w:val="000000" w:themeColor="text1"/>
          <w:sz w:val="22"/>
          <w:shd w:val="clear" w:color="auto" w:fill="FFFFFF"/>
        </w:rPr>
        <w:t>Pesquisa Agropecuária Tropical (</w:t>
      </w:r>
      <w:proofErr w:type="spellStart"/>
      <w:r w:rsidRPr="008321CC">
        <w:rPr>
          <w:rFonts w:ascii="Times New Roman" w:hAnsi="Times New Roman"/>
          <w:b/>
          <w:bCs/>
          <w:color w:val="000000" w:themeColor="text1"/>
          <w:sz w:val="22"/>
          <w:shd w:val="clear" w:color="auto" w:fill="FFFFFF"/>
        </w:rPr>
        <w:t>Agricultural</w:t>
      </w:r>
      <w:proofErr w:type="spellEnd"/>
      <w:r w:rsidRPr="008321CC">
        <w:rPr>
          <w:rFonts w:ascii="Times New Roman" w:hAnsi="Times New Roman"/>
          <w:b/>
          <w:bCs/>
          <w:color w:val="000000" w:themeColor="text1"/>
          <w:sz w:val="22"/>
          <w:shd w:val="clear" w:color="auto" w:fill="FFFFFF"/>
        </w:rPr>
        <w:t xml:space="preserve"> </w:t>
      </w:r>
      <w:proofErr w:type="spellStart"/>
      <w:r w:rsidRPr="008321CC">
        <w:rPr>
          <w:rFonts w:ascii="Times New Roman" w:hAnsi="Times New Roman"/>
          <w:b/>
          <w:bCs/>
          <w:color w:val="000000" w:themeColor="text1"/>
          <w:sz w:val="22"/>
          <w:shd w:val="clear" w:color="auto" w:fill="FFFFFF"/>
        </w:rPr>
        <w:t>Research</w:t>
      </w:r>
      <w:proofErr w:type="spellEnd"/>
      <w:r w:rsidRPr="008321CC">
        <w:rPr>
          <w:rFonts w:ascii="Times New Roman" w:hAnsi="Times New Roman"/>
          <w:b/>
          <w:bCs/>
          <w:color w:val="000000" w:themeColor="text1"/>
          <w:sz w:val="22"/>
          <w:shd w:val="clear" w:color="auto" w:fill="FFFFFF"/>
        </w:rPr>
        <w:t xml:space="preserve"> in </w:t>
      </w:r>
      <w:proofErr w:type="spellStart"/>
      <w:r w:rsidRPr="008321CC">
        <w:rPr>
          <w:rFonts w:ascii="Times New Roman" w:hAnsi="Times New Roman"/>
          <w:b/>
          <w:bCs/>
          <w:color w:val="000000" w:themeColor="text1"/>
          <w:sz w:val="22"/>
          <w:shd w:val="clear" w:color="auto" w:fill="FFFFFF"/>
        </w:rPr>
        <w:t>the</w:t>
      </w:r>
      <w:proofErr w:type="spellEnd"/>
      <w:r w:rsidRPr="008321CC">
        <w:rPr>
          <w:rFonts w:ascii="Times New Roman" w:hAnsi="Times New Roman"/>
          <w:b/>
          <w:bCs/>
          <w:color w:val="000000" w:themeColor="text1"/>
          <w:sz w:val="22"/>
          <w:shd w:val="clear" w:color="auto" w:fill="FFFFFF"/>
        </w:rPr>
        <w:t xml:space="preserve"> </w:t>
      </w:r>
      <w:proofErr w:type="spellStart"/>
      <w:r w:rsidRPr="008321CC">
        <w:rPr>
          <w:rFonts w:ascii="Times New Roman" w:hAnsi="Times New Roman"/>
          <w:b/>
          <w:bCs/>
          <w:color w:val="000000" w:themeColor="text1"/>
          <w:sz w:val="22"/>
          <w:shd w:val="clear" w:color="auto" w:fill="FFFFFF"/>
        </w:rPr>
        <w:t>Tropics</w:t>
      </w:r>
      <w:proofErr w:type="spellEnd"/>
      <w:r w:rsidRPr="008321CC">
        <w:rPr>
          <w:rFonts w:ascii="Times New Roman" w:hAnsi="Times New Roman"/>
          <w:b/>
          <w:bCs/>
          <w:color w:val="000000" w:themeColor="text1"/>
          <w:sz w:val="22"/>
          <w:shd w:val="clear" w:color="auto" w:fill="FFFFFF"/>
        </w:rPr>
        <w:t>)</w:t>
      </w:r>
      <w:r w:rsidRPr="008321CC">
        <w:rPr>
          <w:rFonts w:ascii="Times New Roman" w:hAnsi="Times New Roman"/>
          <w:color w:val="000000" w:themeColor="text1"/>
          <w:sz w:val="22"/>
          <w:shd w:val="clear" w:color="auto" w:fill="FFFFFF"/>
        </w:rPr>
        <w:t xml:space="preserve">, v. 33, n. 1, p. 1-10, 15 nov. 2007. </w:t>
      </w:r>
      <w:proofErr w:type="spellStart"/>
      <w:r w:rsidRPr="008321CC">
        <w:rPr>
          <w:rFonts w:ascii="Times New Roman" w:hAnsi="Times New Roman"/>
          <w:color w:val="000000" w:themeColor="text1"/>
          <w:sz w:val="22"/>
          <w:shd w:val="clear" w:color="auto" w:fill="FFFFFF"/>
        </w:rPr>
        <w:t>Diponível</w:t>
      </w:r>
      <w:proofErr w:type="spellEnd"/>
      <w:r w:rsidRPr="008321CC">
        <w:rPr>
          <w:rFonts w:ascii="Times New Roman" w:hAnsi="Times New Roman"/>
          <w:color w:val="000000" w:themeColor="text1"/>
          <w:sz w:val="22"/>
          <w:shd w:val="clear" w:color="auto" w:fill="FFFFFF"/>
        </w:rPr>
        <w:t xml:space="preserve"> em: </w:t>
      </w:r>
      <w:r w:rsidRPr="007073F0">
        <w:rPr>
          <w:rFonts w:ascii="Times New Roman" w:hAnsi="Times New Roman"/>
          <w:color w:val="000000" w:themeColor="text1"/>
          <w:sz w:val="22"/>
          <w:shd w:val="clear" w:color="auto" w:fill="FFFFFF"/>
        </w:rPr>
        <w:t>&lt;</w:t>
      </w:r>
      <w:hyperlink r:id="rId20" w:history="1">
        <w:r w:rsidR="007073F0" w:rsidRPr="007073F0">
          <w:rPr>
            <w:rStyle w:val="Hyperlink"/>
            <w:rFonts w:ascii="Times New Roman" w:hAnsi="Times New Roman"/>
            <w:color w:val="auto"/>
            <w:sz w:val="22"/>
          </w:rPr>
          <w:t>https://revistas.ufg.br/pat/article/view/2380</w:t>
        </w:r>
      </w:hyperlink>
      <w:r w:rsidRPr="007073F0">
        <w:rPr>
          <w:rFonts w:ascii="Times New Roman" w:hAnsi="Times New Roman"/>
          <w:sz w:val="22"/>
        </w:rPr>
        <w:t xml:space="preserve">&gt;. </w:t>
      </w:r>
      <w:r w:rsidRPr="008321CC">
        <w:rPr>
          <w:rFonts w:ascii="Times New Roman" w:hAnsi="Times New Roman"/>
          <w:color w:val="000000" w:themeColor="text1"/>
          <w:sz w:val="22"/>
        </w:rPr>
        <w:t>Acesso em 19 mai. 2019.</w:t>
      </w:r>
    </w:p>
    <w:p w14:paraId="25A6CEEB" w14:textId="77777777" w:rsidR="001B384D" w:rsidRPr="008321CC" w:rsidRDefault="001B384D">
      <w:pPr>
        <w:widowControl/>
        <w:suppressAutoHyphens w:val="0"/>
        <w:autoSpaceDE w:val="0"/>
        <w:jc w:val="both"/>
        <w:textAlignment w:val="auto"/>
        <w:rPr>
          <w:rFonts w:ascii="Times New Roman" w:hAnsi="Times New Roman"/>
          <w:color w:val="000000" w:themeColor="text1"/>
          <w:sz w:val="22"/>
        </w:rPr>
      </w:pPr>
    </w:p>
    <w:sectPr w:rsidR="001B384D" w:rsidRPr="008321CC">
      <w:headerReference w:type="default" r:id="rId21"/>
      <w:footerReference w:type="default" r:id="rId22"/>
      <w:pgSz w:w="11906" w:h="16838"/>
      <w:pgMar w:top="2183" w:right="1134" w:bottom="100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8B27E" w14:textId="77777777" w:rsidR="000E2A30" w:rsidRDefault="000E2A30">
      <w:r>
        <w:separator/>
      </w:r>
    </w:p>
  </w:endnote>
  <w:endnote w:type="continuationSeparator" w:id="0">
    <w:p w14:paraId="04258A49" w14:textId="77777777" w:rsidR="000E2A30" w:rsidRDefault="000E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eeSans">
    <w:charset w:val="00"/>
    <w:family w:val="auto"/>
    <w:pitch w:val="variable"/>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22AF" w14:textId="77777777" w:rsidR="00FB4317" w:rsidRDefault="000E2A30">
    <w:pPr>
      <w:pStyle w:val="Rodap1"/>
      <w:jc w:val="right"/>
    </w:pPr>
  </w:p>
  <w:p w14:paraId="16D68C23" w14:textId="77777777" w:rsidR="00FB4317" w:rsidRDefault="00D1759C">
    <w:pPr>
      <w:pStyle w:val="Rodap1"/>
      <w:jc w:val="right"/>
    </w:pPr>
    <w:r>
      <w:fldChar w:fldCharType="begin"/>
    </w:r>
    <w:r>
      <w:instrText xml:space="preserve"> PAGE </w:instrText>
    </w:r>
    <w:r>
      <w:fldChar w:fldCharType="separate"/>
    </w:r>
    <w:r w:rsidR="007073F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41ABA" w14:textId="77777777" w:rsidR="000E2A30" w:rsidRDefault="000E2A30">
      <w:r>
        <w:rPr>
          <w:color w:val="000000"/>
        </w:rPr>
        <w:separator/>
      </w:r>
    </w:p>
  </w:footnote>
  <w:footnote w:type="continuationSeparator" w:id="0">
    <w:p w14:paraId="7DE55D7F" w14:textId="77777777" w:rsidR="000E2A30" w:rsidRDefault="000E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D8CB" w14:textId="77777777" w:rsidR="00FB4317" w:rsidRDefault="00D1759C">
    <w:pPr>
      <w:pStyle w:val="Cabealho1"/>
      <w:tabs>
        <w:tab w:val="left" w:pos="6210"/>
      </w:tabs>
    </w:pPr>
    <w:r>
      <w:rPr>
        <w:noProof/>
      </w:rPr>
      <w:drawing>
        <wp:anchor distT="0" distB="0" distL="114300" distR="114300" simplePos="0" relativeHeight="251659264" behindDoc="0" locked="0" layoutInCell="1" allowOverlap="1" wp14:anchorId="3C6EA1CE" wp14:editId="7B423586">
          <wp:simplePos x="0" y="0"/>
          <wp:positionH relativeFrom="column">
            <wp:posOffset>-542925</wp:posOffset>
          </wp:positionH>
          <wp:positionV relativeFrom="margin">
            <wp:posOffset>-1057275</wp:posOffset>
          </wp:positionV>
          <wp:extent cx="1828800" cy="813962"/>
          <wp:effectExtent l="0" t="0" r="0" b="5188"/>
          <wp:wrapSquare wrapText="bothSides"/>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28800" cy="81396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0188A"/>
    <w:multiLevelType w:val="multilevel"/>
    <w:tmpl w:val="48C0675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84D"/>
    <w:rsid w:val="00032B99"/>
    <w:rsid w:val="00034846"/>
    <w:rsid w:val="000D27E0"/>
    <w:rsid w:val="000E2A30"/>
    <w:rsid w:val="00100272"/>
    <w:rsid w:val="0015372E"/>
    <w:rsid w:val="0017182C"/>
    <w:rsid w:val="00183383"/>
    <w:rsid w:val="001B02FF"/>
    <w:rsid w:val="001B384D"/>
    <w:rsid w:val="002515ED"/>
    <w:rsid w:val="002F1E04"/>
    <w:rsid w:val="00305205"/>
    <w:rsid w:val="00351090"/>
    <w:rsid w:val="00360E20"/>
    <w:rsid w:val="00364740"/>
    <w:rsid w:val="003A340C"/>
    <w:rsid w:val="003C5932"/>
    <w:rsid w:val="003F6F0E"/>
    <w:rsid w:val="004D2E88"/>
    <w:rsid w:val="0053413F"/>
    <w:rsid w:val="005663B1"/>
    <w:rsid w:val="005D4013"/>
    <w:rsid w:val="00691EE8"/>
    <w:rsid w:val="006A1669"/>
    <w:rsid w:val="006B2371"/>
    <w:rsid w:val="006D7C2F"/>
    <w:rsid w:val="007073F0"/>
    <w:rsid w:val="007116DA"/>
    <w:rsid w:val="00785375"/>
    <w:rsid w:val="007B6C23"/>
    <w:rsid w:val="007F7AB2"/>
    <w:rsid w:val="008321CC"/>
    <w:rsid w:val="00842C74"/>
    <w:rsid w:val="008547BB"/>
    <w:rsid w:val="00867E7C"/>
    <w:rsid w:val="00896A72"/>
    <w:rsid w:val="008E24FC"/>
    <w:rsid w:val="008F60B0"/>
    <w:rsid w:val="0090087B"/>
    <w:rsid w:val="009B4130"/>
    <w:rsid w:val="009C3219"/>
    <w:rsid w:val="009D5854"/>
    <w:rsid w:val="00A13132"/>
    <w:rsid w:val="00A247EE"/>
    <w:rsid w:val="00A75A82"/>
    <w:rsid w:val="00AC58E3"/>
    <w:rsid w:val="00B10143"/>
    <w:rsid w:val="00B138BA"/>
    <w:rsid w:val="00B168F3"/>
    <w:rsid w:val="00B67E5A"/>
    <w:rsid w:val="00B94C27"/>
    <w:rsid w:val="00BA5994"/>
    <w:rsid w:val="00BD483C"/>
    <w:rsid w:val="00BF02DF"/>
    <w:rsid w:val="00CC33FC"/>
    <w:rsid w:val="00CF228B"/>
    <w:rsid w:val="00D1759C"/>
    <w:rsid w:val="00DD5C8B"/>
    <w:rsid w:val="00E612A0"/>
    <w:rsid w:val="00E7548F"/>
    <w:rsid w:val="00E8034A"/>
    <w:rsid w:val="00E932F2"/>
    <w:rsid w:val="00EF423C"/>
    <w:rsid w:val="00F578AF"/>
    <w:rsid w:val="00F80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E8E9"/>
  <w15:docId w15:val="{8EEF1459-95AD-460F-A92C-01312524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kern w:val="3"/>
        <w:szCs w:val="22"/>
        <w:lang w:val="pt-BR" w:eastAsia="en-US" w:bidi="ar-SA"/>
      </w:rPr>
    </w:rPrDefault>
    <w:pPrDefault>
      <w:pPr>
        <w:widowControl w:val="0"/>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Standard"/>
    <w:next w:val="Standard"/>
    <w:autoRedefine/>
    <w:pPr>
      <w:spacing w:after="120"/>
      <w:jc w:val="both"/>
      <w:outlineLvl w:val="0"/>
    </w:pPr>
    <w:rPr>
      <w:rFonts w:ascii="Times New Roman" w:eastAsia="Calibri" w:hAnsi="Times New Roman" w:cs="Times New Roman"/>
      <w:b/>
      <w:bCs/>
      <w:caps/>
      <w:color w:val="000000"/>
      <w:sz w:val="24"/>
      <w:lang w:eastAsia="zh-CN"/>
    </w:rPr>
  </w:style>
  <w:style w:type="paragraph" w:customStyle="1" w:styleId="Ttulo21">
    <w:name w:val="Título 21"/>
    <w:basedOn w:val="Standard"/>
    <w:next w:val="Standard"/>
    <w:pPr>
      <w:keepNext/>
      <w:keepLines/>
      <w:spacing w:before="40"/>
      <w:outlineLvl w:val="1"/>
    </w:pPr>
    <w:rPr>
      <w:rFonts w:ascii="Cambria" w:eastAsia="Droid Sans Fallback" w:hAnsi="Cambria" w:cs="Times New Roman"/>
      <w:color w:val="365F91"/>
      <w:sz w:val="26"/>
      <w:szCs w:val="26"/>
    </w:rPr>
  </w:style>
  <w:style w:type="character" w:customStyle="1" w:styleId="Fontepargpadro1">
    <w:name w:val="Fonte parág. padrão1"/>
  </w:style>
  <w:style w:type="paragraph" w:customStyle="1" w:styleId="Standard">
    <w:name w:val="Standard"/>
    <w:pPr>
      <w:widowControl/>
      <w:suppressAutoHyphens/>
    </w:pPr>
    <w:rPr>
      <w:rFonts w:ascii="Arial" w:eastAsia="Times New Roman" w:hAnsi="Arial" w:cs="Arial"/>
      <w:color w:val="00000A"/>
      <w:szCs w:val="24"/>
      <w:lang w:eastAsia="pt-BR"/>
    </w:rPr>
  </w:style>
  <w:style w:type="paragraph" w:customStyle="1" w:styleId="Heading">
    <w:name w:val="Heading"/>
    <w:basedOn w:val="Standard"/>
    <w:pPr>
      <w:spacing w:before="120"/>
      <w:jc w:val="center"/>
    </w:pPr>
    <w:rPr>
      <w:b/>
      <w:i/>
      <w:szCs w:val="20"/>
    </w:rPr>
  </w:style>
  <w:style w:type="paragraph" w:customStyle="1" w:styleId="Textbody">
    <w:name w:val="Text body"/>
    <w:basedOn w:val="Standard"/>
    <w:pPr>
      <w:spacing w:after="140" w:line="288" w:lineRule="auto"/>
    </w:pPr>
  </w:style>
  <w:style w:type="paragraph" w:customStyle="1" w:styleId="Lista1">
    <w:name w:val="Lista1"/>
    <w:pPr>
      <w:suppressAutoHyphens/>
    </w:pPr>
    <w:rPr>
      <w:rFonts w:cs="FreeSans"/>
    </w:rPr>
  </w:style>
  <w:style w:type="paragraph" w:customStyle="1" w:styleId="Legenda1">
    <w:name w:val="Legenda1"/>
    <w:basedOn w:val="Standard"/>
    <w:pPr>
      <w:suppressLineNumbers/>
      <w:spacing w:before="120" w:after="120"/>
    </w:pPr>
    <w:rPr>
      <w:rFonts w:cs="FreeSans"/>
      <w:i/>
      <w:iCs/>
      <w:sz w:val="24"/>
    </w:rPr>
  </w:style>
  <w:style w:type="paragraph" w:customStyle="1" w:styleId="Index">
    <w:name w:val="Index"/>
    <w:basedOn w:val="Standard"/>
    <w:pPr>
      <w:suppressLineNumbers/>
    </w:pPr>
    <w:rPr>
      <w:rFonts w:cs="FreeSans"/>
    </w:rPr>
  </w:style>
  <w:style w:type="paragraph" w:styleId="NormalWeb">
    <w:name w:val="Normal (Web)"/>
    <w:basedOn w:val="Standard"/>
    <w:pPr>
      <w:spacing w:after="280"/>
    </w:pPr>
    <w:rPr>
      <w:rFonts w:ascii="Times New Roman" w:hAnsi="Times New Roman" w:cs="Times New Roman"/>
      <w:color w:val="000000"/>
      <w:sz w:val="24"/>
    </w:rPr>
  </w:style>
  <w:style w:type="paragraph" w:customStyle="1" w:styleId="Textodecomentrio1">
    <w:name w:val="Texto de comentário1"/>
    <w:basedOn w:val="Standard"/>
    <w:rPr>
      <w:szCs w:val="20"/>
    </w:rPr>
  </w:style>
  <w:style w:type="paragraph" w:customStyle="1" w:styleId="Bibliografia1">
    <w:name w:val="Bibliografia1"/>
    <w:basedOn w:val="Standard"/>
    <w:next w:val="Standard"/>
  </w:style>
  <w:style w:type="paragraph" w:customStyle="1" w:styleId="Recuodecorpodetexto21">
    <w:name w:val="Recuo de corpo de texto 21"/>
    <w:basedOn w:val="Standard"/>
    <w:pPr>
      <w:spacing w:before="120" w:after="120" w:line="480" w:lineRule="auto"/>
      <w:ind w:left="283"/>
      <w:jc w:val="both"/>
    </w:pPr>
    <w:rPr>
      <w:rFonts w:ascii="Times New Roman" w:hAnsi="Times New Roman" w:cs="Times New Roman"/>
      <w:sz w:val="22"/>
      <w:szCs w:val="20"/>
      <w:lang w:val="en-US" w:eastAsia="ar-SA"/>
    </w:rPr>
  </w:style>
  <w:style w:type="paragraph" w:customStyle="1" w:styleId="Recuodecorpodetexto31">
    <w:name w:val="Recuo de corpo de texto 31"/>
    <w:basedOn w:val="Standard"/>
    <w:pPr>
      <w:spacing w:before="120" w:after="120"/>
      <w:ind w:left="283"/>
      <w:jc w:val="both"/>
    </w:pPr>
    <w:rPr>
      <w:rFonts w:ascii="Times New Roman" w:hAnsi="Times New Roman" w:cs="Times New Roman"/>
      <w:sz w:val="16"/>
      <w:szCs w:val="16"/>
      <w:lang w:val="en-US" w:eastAsia="ar-SA"/>
    </w:rPr>
  </w:style>
  <w:style w:type="paragraph" w:customStyle="1" w:styleId="Author">
    <w:name w:val="Author"/>
    <w:basedOn w:val="Standard"/>
    <w:pPr>
      <w:tabs>
        <w:tab w:val="left" w:pos="720"/>
      </w:tabs>
      <w:spacing w:before="240"/>
      <w:jc w:val="center"/>
    </w:pPr>
    <w:rPr>
      <w:rFonts w:ascii="Times" w:eastAsia="Times" w:hAnsi="Times" w:cs="Times"/>
      <w:b/>
      <w:sz w:val="24"/>
      <w:lang w:val="en-US"/>
    </w:rPr>
  </w:style>
  <w:style w:type="paragraph" w:customStyle="1" w:styleId="Abstract">
    <w:name w:val="Abstract"/>
    <w:basedOn w:val="Standard"/>
    <w:pPr>
      <w:tabs>
        <w:tab w:val="left" w:pos="1174"/>
      </w:tabs>
      <w:spacing w:before="120" w:after="120"/>
      <w:ind w:left="454" w:right="454"/>
      <w:jc w:val="both"/>
    </w:pPr>
    <w:rPr>
      <w:rFonts w:ascii="Times" w:eastAsia="Times" w:hAnsi="Times" w:cs="Times"/>
      <w:i/>
      <w:sz w:val="24"/>
    </w:rPr>
  </w:style>
  <w:style w:type="paragraph" w:customStyle="1" w:styleId="Figure">
    <w:name w:val="Figure"/>
    <w:basedOn w:val="Standard"/>
    <w:pPr>
      <w:tabs>
        <w:tab w:val="left" w:pos="720"/>
      </w:tabs>
      <w:spacing w:before="120"/>
      <w:jc w:val="center"/>
    </w:pPr>
    <w:rPr>
      <w:rFonts w:ascii="Times" w:eastAsia="Times" w:hAnsi="Times" w:cs="Times"/>
      <w:sz w:val="24"/>
      <w:szCs w:val="20"/>
      <w:lang w:val="en-US"/>
    </w:rPr>
  </w:style>
  <w:style w:type="paragraph" w:customStyle="1" w:styleId="Textodebalo1">
    <w:name w:val="Texto de balão1"/>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customStyle="1" w:styleId="Cabealho1">
    <w:name w:val="Cabeçalho1"/>
    <w:basedOn w:val="Standard"/>
    <w:pPr>
      <w:tabs>
        <w:tab w:val="center" w:pos="4252"/>
        <w:tab w:val="right" w:pos="8504"/>
      </w:tabs>
    </w:pPr>
  </w:style>
  <w:style w:type="paragraph" w:customStyle="1" w:styleId="Rodap1">
    <w:name w:val="Rodapé1"/>
    <w:basedOn w:val="Standard"/>
    <w:pPr>
      <w:tabs>
        <w:tab w:val="center" w:pos="4252"/>
        <w:tab w:val="right" w:pos="8504"/>
      </w:tabs>
    </w:pPr>
  </w:style>
  <w:style w:type="paragraph" w:customStyle="1" w:styleId="Framecontents">
    <w:name w:val="Frame contents"/>
    <w:basedOn w:val="Standard"/>
  </w:style>
  <w:style w:type="paragraph" w:customStyle="1" w:styleId="TableContents">
    <w:name w:val="Table Contents"/>
    <w:basedOn w:val="Standard"/>
  </w:style>
  <w:style w:type="paragraph" w:customStyle="1" w:styleId="Footnote">
    <w:name w:val="Footnote"/>
    <w:basedOn w:val="Standard"/>
    <w:rPr>
      <w:szCs w:val="20"/>
    </w:rPr>
  </w:style>
  <w:style w:type="paragraph" w:customStyle="1" w:styleId="DocumentMap">
    <w:name w:val="DocumentMap"/>
    <w:pPr>
      <w:widowControl/>
      <w:spacing w:after="200" w:line="276" w:lineRule="auto"/>
      <w:textAlignment w:val="auto"/>
    </w:pPr>
    <w:rPr>
      <w:rFonts w:eastAsia="Times New Roman" w:cs="Calibri"/>
      <w:sz w:val="22"/>
      <w:lang w:eastAsia="pt-BR"/>
    </w:rPr>
  </w:style>
  <w:style w:type="character" w:customStyle="1" w:styleId="Ttulo1Char">
    <w:name w:val="Título 1 Char"/>
    <w:basedOn w:val="Fontepargpadro1"/>
    <w:rPr>
      <w:rFonts w:ascii="Times New Roman" w:eastAsia="Calibri" w:hAnsi="Times New Roman" w:cs="Times New Roman"/>
      <w:b/>
      <w:bCs/>
      <w:caps/>
      <w:color w:val="000000"/>
      <w:sz w:val="24"/>
      <w:szCs w:val="24"/>
      <w:lang w:eastAsia="zh-CN"/>
    </w:rPr>
  </w:style>
  <w:style w:type="character" w:customStyle="1" w:styleId="TtuloChar">
    <w:name w:val="Título Char"/>
    <w:basedOn w:val="Fontepargpadro1"/>
    <w:rPr>
      <w:rFonts w:ascii="Arial" w:eastAsia="Times New Roman" w:hAnsi="Arial" w:cs="Times New Roman"/>
      <w:b/>
      <w:i/>
      <w:sz w:val="20"/>
      <w:szCs w:val="20"/>
      <w:lang w:eastAsia="pt-BR"/>
    </w:rPr>
  </w:style>
  <w:style w:type="character" w:customStyle="1" w:styleId="TextodecomentrioChar">
    <w:name w:val="Texto de comentário Char"/>
    <w:basedOn w:val="Fontepargpadro1"/>
    <w:rPr>
      <w:rFonts w:ascii="Arial" w:eastAsia="Times New Roman" w:hAnsi="Arial" w:cs="Times New Roman"/>
      <w:sz w:val="20"/>
      <w:szCs w:val="20"/>
      <w:lang w:eastAsia="pt-BR"/>
    </w:rPr>
  </w:style>
  <w:style w:type="character" w:customStyle="1" w:styleId="Recuodecorpodetexto2Char">
    <w:name w:val="Recuo de corpo de texto 2 Char"/>
    <w:basedOn w:val="Fontepargpadro1"/>
    <w:rPr>
      <w:rFonts w:ascii="Times New Roman" w:eastAsia="Times New Roman" w:hAnsi="Times New Roman" w:cs="Times New Roman"/>
      <w:szCs w:val="20"/>
      <w:lang w:val="en-US" w:eastAsia="ar-SA"/>
    </w:rPr>
  </w:style>
  <w:style w:type="character" w:customStyle="1" w:styleId="Recuodecorpodetexto3Char">
    <w:name w:val="Recuo de corpo de texto 3 Char"/>
    <w:basedOn w:val="Fontepargpadro1"/>
    <w:rPr>
      <w:rFonts w:ascii="Times New Roman" w:eastAsia="Times New Roman" w:hAnsi="Times New Roman" w:cs="Times New Roman"/>
      <w:sz w:val="16"/>
      <w:szCs w:val="16"/>
      <w:lang w:val="en-US" w:eastAsia="ar-SA"/>
    </w:rPr>
  </w:style>
  <w:style w:type="character" w:customStyle="1" w:styleId="Forte1">
    <w:name w:val="Forte1"/>
    <w:rPr>
      <w:rFonts w:cs="Times New Roman"/>
      <w:b/>
    </w:rPr>
  </w:style>
  <w:style w:type="character" w:customStyle="1" w:styleId="TextodebaloChar">
    <w:name w:val="Texto de balão Char"/>
    <w:basedOn w:val="Fontepargpadro1"/>
    <w:rPr>
      <w:rFonts w:ascii="Tahoma" w:eastAsia="Times New Roman" w:hAnsi="Tahoma" w:cs="Tahoma"/>
      <w:sz w:val="16"/>
      <w:szCs w:val="16"/>
      <w:lang w:eastAsia="pt-BR"/>
    </w:rPr>
  </w:style>
  <w:style w:type="character" w:customStyle="1" w:styleId="CabealhoChar">
    <w:name w:val="Cabeçalho Char"/>
    <w:basedOn w:val="Fontepargpadro1"/>
    <w:rPr>
      <w:rFonts w:ascii="Arial" w:eastAsia="Times New Roman" w:hAnsi="Arial" w:cs="Times New Roman"/>
      <w:sz w:val="20"/>
      <w:szCs w:val="24"/>
      <w:lang w:eastAsia="pt-BR"/>
    </w:rPr>
  </w:style>
  <w:style w:type="character" w:customStyle="1" w:styleId="RodapChar">
    <w:name w:val="Rodapé Char"/>
    <w:basedOn w:val="Fontepargpadro1"/>
    <w:rPr>
      <w:rFonts w:ascii="Arial" w:eastAsia="Times New Roman" w:hAnsi="Arial" w:cs="Times New Roman"/>
      <w:sz w:val="20"/>
      <w:szCs w:val="24"/>
      <w:lang w:eastAsia="pt-BR"/>
    </w:rPr>
  </w:style>
  <w:style w:type="character" w:customStyle="1" w:styleId="WW8Num1z5">
    <w:name w:val="WW8Num1z5"/>
  </w:style>
  <w:style w:type="character" w:customStyle="1" w:styleId="Internetlink">
    <w:name w:val="Internet link"/>
    <w:basedOn w:val="Fontepargpadro1"/>
    <w:rPr>
      <w:color w:val="0000FF"/>
      <w:u w:val="single"/>
    </w:rPr>
  </w:style>
  <w:style w:type="character" w:customStyle="1" w:styleId="Meno1">
    <w:name w:val="Menção1"/>
    <w:basedOn w:val="Fontepargpadro1"/>
    <w:rPr>
      <w:color w:val="2B579A"/>
      <w:shd w:val="clear" w:color="auto" w:fill="E6E6E6"/>
    </w:rPr>
  </w:style>
  <w:style w:type="character" w:customStyle="1" w:styleId="Ttulo2Char">
    <w:name w:val="Título 2 Char"/>
    <w:basedOn w:val="Fontepargpadro1"/>
    <w:rPr>
      <w:rFonts w:ascii="Cambria" w:eastAsia="Droid Sans Fallback" w:hAnsi="Cambria" w:cs="Times New Roman"/>
      <w:color w:val="365F91"/>
      <w:sz w:val="26"/>
      <w:szCs w:val="26"/>
      <w:lang w:eastAsia="pt-BR"/>
    </w:rPr>
  </w:style>
  <w:style w:type="character" w:customStyle="1" w:styleId="apple-converted-space">
    <w:name w:val="apple-converted-space"/>
    <w:basedOn w:val="Fontepargpadro1"/>
  </w:style>
  <w:style w:type="character" w:customStyle="1" w:styleId="FootnoteCharacters">
    <w:name w:val="Footnote Characters"/>
    <w:basedOn w:val="Fontepargpadro1"/>
    <w:rPr>
      <w:position w:val="0"/>
      <w:vertAlign w:val="superscript"/>
    </w:rPr>
  </w:style>
  <w:style w:type="numbering" w:customStyle="1" w:styleId="NoList1">
    <w:name w:val="No List_1"/>
    <w:basedOn w:val="Semlista"/>
    <w:pPr>
      <w:numPr>
        <w:numId w:val="1"/>
      </w:numPr>
    </w:pPr>
  </w:style>
  <w:style w:type="paragraph" w:styleId="Cabealho">
    <w:name w:val="header"/>
    <w:basedOn w:val="Normal"/>
    <w:link w:val="CabealhoChar1"/>
    <w:uiPriority w:val="99"/>
    <w:unhideWhenUsed/>
    <w:pPr>
      <w:tabs>
        <w:tab w:val="center" w:pos="4680"/>
        <w:tab w:val="right" w:pos="9360"/>
      </w:tabs>
    </w:pPr>
  </w:style>
  <w:style w:type="character" w:customStyle="1" w:styleId="CabealhoChar1">
    <w:name w:val="Cabeçalho Char1"/>
    <w:basedOn w:val="Fontepargpadro"/>
    <w:link w:val="Cabealho"/>
    <w:uiPriority w:val="99"/>
  </w:style>
  <w:style w:type="paragraph" w:styleId="Rodap">
    <w:name w:val="footer"/>
    <w:basedOn w:val="Normal"/>
    <w:link w:val="RodapChar1"/>
    <w:uiPriority w:val="99"/>
    <w:unhideWhenUsed/>
    <w:pPr>
      <w:tabs>
        <w:tab w:val="center" w:pos="4680"/>
        <w:tab w:val="right" w:pos="9360"/>
      </w:tabs>
    </w:pPr>
  </w:style>
  <w:style w:type="character" w:customStyle="1" w:styleId="RodapChar1">
    <w:name w:val="Rodapé Char1"/>
    <w:basedOn w:val="Fontepargpadro"/>
    <w:link w:val="Rodap"/>
    <w:uiPriority w:val="99"/>
  </w:style>
  <w:style w:type="paragraph" w:styleId="PargrafodaLista">
    <w:name w:val="List Paragraph"/>
    <w:basedOn w:val="Normal"/>
    <w:uiPriority w:val="34"/>
    <w:qFormat/>
    <w:rsid w:val="00EF423C"/>
    <w:pPr>
      <w:ind w:left="720"/>
      <w:contextualSpacing/>
    </w:pPr>
  </w:style>
  <w:style w:type="table" w:styleId="Tabelacomgrade">
    <w:name w:val="Table Grid"/>
    <w:basedOn w:val="Tabelanormal"/>
    <w:uiPriority w:val="59"/>
    <w:rsid w:val="009C3219"/>
    <w:pPr>
      <w:widowControl/>
      <w:autoSpaceDN/>
      <w:textAlignment w:val="auto"/>
    </w:pPr>
    <w:rPr>
      <w:rFonts w:asciiTheme="minorHAnsi" w:eastAsiaTheme="minorEastAsia" w:hAnsiTheme="minorHAnsi" w:cstheme="minorBidi"/>
      <w:kern w:val="0"/>
      <w:sz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Standard"/>
    <w:link w:val="Recuodecorpodetexto2Char1"/>
    <w:rsid w:val="009B4130"/>
    <w:pPr>
      <w:spacing w:before="120" w:after="120" w:line="480" w:lineRule="auto"/>
      <w:ind w:left="283"/>
      <w:jc w:val="both"/>
    </w:pPr>
    <w:rPr>
      <w:rFonts w:ascii="Times New Roman" w:hAnsi="Times New Roman" w:cs="Times New Roman"/>
      <w:sz w:val="22"/>
      <w:szCs w:val="20"/>
      <w:lang w:val="en-US" w:eastAsia="ar-SA"/>
    </w:rPr>
  </w:style>
  <w:style w:type="character" w:customStyle="1" w:styleId="Recuodecorpodetexto2Char1">
    <w:name w:val="Recuo de corpo de texto 2 Char1"/>
    <w:basedOn w:val="Fontepargpadro"/>
    <w:link w:val="Recuodecorpodetexto2"/>
    <w:rsid w:val="009B4130"/>
    <w:rPr>
      <w:rFonts w:ascii="Times New Roman" w:eastAsia="Times New Roman" w:hAnsi="Times New Roman"/>
      <w:color w:val="00000A"/>
      <w:sz w:val="22"/>
      <w:szCs w:val="20"/>
      <w:lang w:val="en-US" w:eastAsia="ar-SA"/>
    </w:rPr>
  </w:style>
  <w:style w:type="character" w:styleId="Hyperlink">
    <w:name w:val="Hyperlink"/>
    <w:basedOn w:val="Fontepargpadro"/>
    <w:uiPriority w:val="99"/>
    <w:unhideWhenUsed/>
    <w:rsid w:val="002F1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94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skaamericas@gmail.com" TargetMode="External"/><Relationship Id="rId13" Type="http://schemas.openxmlformats.org/officeDocument/2006/relationships/hyperlink" Target="mailto:geruza@ifto.edu.br"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valeskaamericas@gmail.com" TargetMode="External"/><Relationship Id="rId12" Type="http://schemas.openxmlformats.org/officeDocument/2006/relationships/hyperlink" Target="mailto:veruska@ifto.edu.br"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revistas.ufg.br/pat/article/view/23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uska@ifto.edu.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veruska@ifto.edu.br" TargetMode="External"/><Relationship Id="rId19" Type="http://schemas.openxmlformats.org/officeDocument/2006/relationships/hyperlink" Target="https://run.unl.pt/bitstream/10362/19832/1/_ELISA%20FRANZONI%20-%20A%20gastronomia%20como%20elemento%20cultural_%2C%20s%C3%ADmbolo%20de%20identidade%20e%20meio-.pdf" TargetMode="External"/><Relationship Id="rId4" Type="http://schemas.openxmlformats.org/officeDocument/2006/relationships/webSettings" Target="webSettings.xml"/><Relationship Id="rId9" Type="http://schemas.openxmlformats.org/officeDocument/2006/relationships/hyperlink" Target="mailto:valeskaamericas@gmail.com" TargetMode="External"/><Relationship Id="rId14" Type="http://schemas.openxmlformats.org/officeDocument/2006/relationships/hyperlink" Target="mailto:IvnaS65@gmai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Plan1!$B$1</c:f>
              <c:strCache>
                <c:ptCount val="1"/>
                <c:pt idx="0">
                  <c:v>Colunas2</c:v>
                </c:pt>
              </c:strCache>
            </c:strRef>
          </c:tx>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AB1A-4608-8005-3617CF208F3F}"/>
              </c:ext>
            </c:extLst>
          </c:dPt>
          <c:dPt>
            <c:idx val="1"/>
            <c:bubble3D val="0"/>
            <c:explosion val="1"/>
            <c:spPr>
              <a:solidFill>
                <a:schemeClr val="dk1">
                  <a:tint val="55000"/>
                </a:schemeClr>
              </a:solidFill>
              <a:ln w="19050">
                <a:solidFill>
                  <a:schemeClr val="lt1"/>
                </a:solidFill>
              </a:ln>
              <a:effectLst/>
            </c:spPr>
            <c:extLst>
              <c:ext xmlns:c16="http://schemas.microsoft.com/office/drawing/2014/chart" uri="{C3380CC4-5D6E-409C-BE32-E72D297353CC}">
                <c16:uniqueId val="{00000003-AB1A-4608-8005-3617CF208F3F}"/>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AB1A-4608-8005-3617CF208F3F}"/>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AB1A-4608-8005-3617CF208F3F}"/>
              </c:ext>
            </c:extLst>
          </c:dPt>
          <c:dPt>
            <c:idx val="4"/>
            <c:bubble3D val="0"/>
            <c:spPr>
              <a:solidFill>
                <a:schemeClr val="dk1">
                  <a:tint val="30000"/>
                </a:schemeClr>
              </a:solidFill>
              <a:ln w="19050">
                <a:solidFill>
                  <a:schemeClr val="lt1"/>
                </a:solidFill>
              </a:ln>
              <a:effectLst/>
            </c:spPr>
            <c:extLst>
              <c:ext xmlns:c16="http://schemas.microsoft.com/office/drawing/2014/chart" uri="{C3380CC4-5D6E-409C-BE32-E72D297353CC}">
                <c16:uniqueId val="{00000009-AB1A-4608-8005-3617CF208F3F}"/>
              </c:ext>
            </c:extLst>
          </c:dPt>
          <c:dPt>
            <c:idx val="5"/>
            <c:bubble3D val="0"/>
            <c:spPr>
              <a:solidFill>
                <a:schemeClr val="dk1">
                  <a:tint val="60000"/>
                </a:schemeClr>
              </a:solidFill>
              <a:ln w="19050">
                <a:solidFill>
                  <a:schemeClr val="lt1"/>
                </a:solidFill>
              </a:ln>
              <a:effectLst/>
            </c:spPr>
            <c:extLst>
              <c:ext xmlns:c16="http://schemas.microsoft.com/office/drawing/2014/chart" uri="{C3380CC4-5D6E-409C-BE32-E72D297353CC}">
                <c16:uniqueId val="{0000000B-AB1A-4608-8005-3617CF208F3F}"/>
              </c:ext>
            </c:extLst>
          </c:dPt>
          <c:dPt>
            <c:idx val="6"/>
            <c:bubble3D val="0"/>
            <c:spPr>
              <a:solidFill>
                <a:schemeClr val="dk1">
                  <a:tint val="80000"/>
                </a:schemeClr>
              </a:solidFill>
              <a:ln w="19050">
                <a:solidFill>
                  <a:schemeClr val="lt1"/>
                </a:solidFill>
              </a:ln>
              <a:effectLst/>
            </c:spPr>
            <c:extLst>
              <c:ext xmlns:c16="http://schemas.microsoft.com/office/drawing/2014/chart" uri="{C3380CC4-5D6E-409C-BE32-E72D297353CC}">
                <c16:uniqueId val="{0000000D-AB1A-4608-8005-3617CF208F3F}"/>
              </c:ext>
            </c:extLst>
          </c:dPt>
          <c:dPt>
            <c:idx val="7"/>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F-AB1A-4608-8005-3617CF208F3F}"/>
              </c:ext>
            </c:extLst>
          </c:dPt>
          <c:dPt>
            <c:idx val="8"/>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11-AB1A-4608-8005-3617CF208F3F}"/>
              </c:ext>
            </c:extLst>
          </c:dPt>
          <c:dPt>
            <c:idx val="9"/>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13-AB1A-4608-8005-3617CF208F3F}"/>
              </c:ext>
            </c:extLst>
          </c:dPt>
          <c:dPt>
            <c:idx val="10"/>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15-AB1A-4608-8005-3617CF208F3F}"/>
              </c:ext>
            </c:extLst>
          </c:dPt>
          <c:dPt>
            <c:idx val="11"/>
            <c:bubble3D val="0"/>
            <c:spPr>
              <a:solidFill>
                <a:schemeClr val="dk1">
                  <a:tint val="30000"/>
                </a:schemeClr>
              </a:solidFill>
              <a:ln w="19050">
                <a:solidFill>
                  <a:schemeClr val="lt1"/>
                </a:solidFill>
              </a:ln>
              <a:effectLst/>
            </c:spPr>
            <c:extLst>
              <c:ext xmlns:c16="http://schemas.microsoft.com/office/drawing/2014/chart" uri="{C3380CC4-5D6E-409C-BE32-E72D297353CC}">
                <c16:uniqueId val="{00000017-AB1A-4608-8005-3617CF208F3F}"/>
              </c:ext>
            </c:extLst>
          </c:dPt>
          <c:dPt>
            <c:idx val="12"/>
            <c:bubble3D val="0"/>
            <c:spPr>
              <a:solidFill>
                <a:schemeClr val="dk1">
                  <a:tint val="60000"/>
                </a:schemeClr>
              </a:solidFill>
              <a:ln w="19050">
                <a:solidFill>
                  <a:schemeClr val="lt1"/>
                </a:solidFill>
              </a:ln>
              <a:effectLst/>
            </c:spPr>
            <c:extLst>
              <c:ext xmlns:c16="http://schemas.microsoft.com/office/drawing/2014/chart" uri="{C3380CC4-5D6E-409C-BE32-E72D297353CC}">
                <c16:uniqueId val="{00000019-AB1A-4608-8005-3617CF208F3F}"/>
              </c:ext>
            </c:extLst>
          </c:dPt>
          <c:dPt>
            <c:idx val="13"/>
            <c:bubble3D val="0"/>
            <c:spPr>
              <a:solidFill>
                <a:schemeClr val="dk1">
                  <a:tint val="80000"/>
                </a:schemeClr>
              </a:solidFill>
              <a:ln w="19050">
                <a:solidFill>
                  <a:schemeClr val="lt1"/>
                </a:solidFill>
              </a:ln>
              <a:effectLst/>
            </c:spPr>
            <c:extLst>
              <c:ext xmlns:c16="http://schemas.microsoft.com/office/drawing/2014/chart" uri="{C3380CC4-5D6E-409C-BE32-E72D297353CC}">
                <c16:uniqueId val="{0000001B-AB1A-4608-8005-3617CF208F3F}"/>
              </c:ext>
            </c:extLst>
          </c:dPt>
          <c:dPt>
            <c:idx val="14"/>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1D-AB1A-4608-8005-3617CF208F3F}"/>
              </c:ext>
            </c:extLst>
          </c:dPt>
          <c:dPt>
            <c:idx val="15"/>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1F-AB1A-4608-8005-3617CF208F3F}"/>
              </c:ext>
            </c:extLst>
          </c:dPt>
          <c:dPt>
            <c:idx val="16"/>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21-AB1A-4608-8005-3617CF208F3F}"/>
              </c:ext>
            </c:extLst>
          </c:dPt>
          <c:dPt>
            <c:idx val="17"/>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23-AB1A-4608-8005-3617CF208F3F}"/>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BR"/>
                </a:p>
              </c:txPr>
              <c:showLegendKey val="0"/>
              <c:showVal val="1"/>
              <c:showCatName val="1"/>
              <c:showSerName val="0"/>
              <c:showPercent val="0"/>
              <c:showBubbleSize val="0"/>
              <c:extLst>
                <c:ext xmlns:c16="http://schemas.microsoft.com/office/drawing/2014/chart" uri="{C3380CC4-5D6E-409C-BE32-E72D297353CC}">
                  <c16:uniqueId val="{00000001-AB1A-4608-8005-3617CF208F3F}"/>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BR"/>
                </a:p>
              </c:txPr>
              <c:showLegendKey val="0"/>
              <c:showVal val="1"/>
              <c:showCatName val="1"/>
              <c:showSerName val="0"/>
              <c:showPercent val="0"/>
              <c:showBubbleSize val="0"/>
              <c:extLst>
                <c:ext xmlns:c16="http://schemas.microsoft.com/office/drawing/2014/chart" uri="{C3380CC4-5D6E-409C-BE32-E72D297353CC}">
                  <c16:uniqueId val="{00000003-AB1A-4608-8005-3617CF208F3F}"/>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BR"/>
                </a:p>
              </c:txPr>
              <c:showLegendKey val="0"/>
              <c:showVal val="1"/>
              <c:showCatName val="1"/>
              <c:showSerName val="0"/>
              <c:showPercent val="0"/>
              <c:showBubbleSize val="0"/>
              <c:extLst>
                <c:ext xmlns:c16="http://schemas.microsoft.com/office/drawing/2014/chart" uri="{C3380CC4-5D6E-409C-BE32-E72D297353CC}">
                  <c16:uniqueId val="{00000005-AB1A-4608-8005-3617CF208F3F}"/>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BR"/>
                </a:p>
              </c:txPr>
              <c:showLegendKey val="0"/>
              <c:showVal val="1"/>
              <c:showCatName val="1"/>
              <c:showSerName val="0"/>
              <c:showPercent val="0"/>
              <c:showBubbleSize val="0"/>
              <c:extLst>
                <c:ext xmlns:c16="http://schemas.microsoft.com/office/drawing/2014/chart" uri="{C3380CC4-5D6E-409C-BE32-E72D297353CC}">
                  <c16:uniqueId val="{00000007-AB1A-4608-8005-3617CF208F3F}"/>
                </c:ext>
              </c:extLst>
            </c:dLbl>
            <c:dLbl>
              <c:idx val="8"/>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BR"/>
                </a:p>
              </c:txPr>
              <c:showLegendKey val="0"/>
              <c:showVal val="1"/>
              <c:showCatName val="1"/>
              <c:showSerName val="0"/>
              <c:showPercent val="0"/>
              <c:showBubbleSize val="0"/>
              <c:extLst>
                <c:ext xmlns:c16="http://schemas.microsoft.com/office/drawing/2014/chart" uri="{C3380CC4-5D6E-409C-BE32-E72D297353CC}">
                  <c16:uniqueId val="{00000011-AB1A-4608-8005-3617CF208F3F}"/>
                </c:ext>
              </c:extLst>
            </c:dLbl>
            <c:dLbl>
              <c:idx val="13"/>
              <c:layout>
                <c:manualLayout>
                  <c:x val="-0.12941692184310294"/>
                  <c:y val="1.839488813898262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B1A-4608-8005-3617CF208F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Plan1!$A$2:$A$19</c:f>
              <c:strCache>
                <c:ptCount val="18"/>
                <c:pt idx="0">
                  <c:v>Chambari</c:v>
                </c:pt>
                <c:pt idx="1">
                  <c:v>Peixes de água doce</c:v>
                </c:pt>
                <c:pt idx="2">
                  <c:v>Arroz comPequi</c:v>
                </c:pt>
                <c:pt idx="3">
                  <c:v>Pequi</c:v>
                </c:pt>
                <c:pt idx="4">
                  <c:v>Paçoca de carne seca/de sol</c:v>
                </c:pt>
                <c:pt idx="5">
                  <c:v>Carne  seca/de sol</c:v>
                </c:pt>
                <c:pt idx="6">
                  <c:v>Churrasco</c:v>
                </c:pt>
                <c:pt idx="7">
                  <c:v>Frango Caipira</c:v>
                </c:pt>
                <c:pt idx="8">
                  <c:v>Açaí</c:v>
                </c:pt>
                <c:pt idx="9">
                  <c:v>Maria izabel</c:v>
                </c:pt>
                <c:pt idx="10">
                  <c:v>Babaçu</c:v>
                </c:pt>
                <c:pt idx="11">
                  <c:v>Galinhada</c:v>
                </c:pt>
                <c:pt idx="12">
                  <c:v>Buchada</c:v>
                </c:pt>
                <c:pt idx="13">
                  <c:v>Banana da terra</c:v>
                </c:pt>
                <c:pt idx="14">
                  <c:v>Buriti</c:v>
                </c:pt>
                <c:pt idx="15">
                  <c:v>Cupuaçu</c:v>
                </c:pt>
                <c:pt idx="16">
                  <c:v>Rabada</c:v>
                </c:pt>
                <c:pt idx="17">
                  <c:v>Tapioca</c:v>
                </c:pt>
              </c:strCache>
            </c:strRef>
          </c:cat>
          <c:val>
            <c:numRef>
              <c:f>Plan1!$B$2:$B$19</c:f>
              <c:numCache>
                <c:formatCode>0.00%</c:formatCode>
                <c:ptCount val="18"/>
                <c:pt idx="0">
                  <c:v>0.1852</c:v>
                </c:pt>
                <c:pt idx="1">
                  <c:v>0.14810000000000001</c:v>
                </c:pt>
                <c:pt idx="2">
                  <c:v>9.2600000000000002E-2</c:v>
                </c:pt>
                <c:pt idx="3">
                  <c:v>9.2600000000000002E-2</c:v>
                </c:pt>
                <c:pt idx="4">
                  <c:v>5.5599999999999997E-2</c:v>
                </c:pt>
                <c:pt idx="5">
                  <c:v>5.5599999999999997E-2</c:v>
                </c:pt>
                <c:pt idx="6">
                  <c:v>5.5599999999999997E-2</c:v>
                </c:pt>
                <c:pt idx="7">
                  <c:v>5.5599999999999997E-2</c:v>
                </c:pt>
                <c:pt idx="8">
                  <c:v>3.6999999999999998E-2</c:v>
                </c:pt>
                <c:pt idx="9">
                  <c:v>3.6999999999999998E-2</c:v>
                </c:pt>
                <c:pt idx="10">
                  <c:v>3.6999999999999998E-2</c:v>
                </c:pt>
                <c:pt idx="11">
                  <c:v>3.6999999999999998E-2</c:v>
                </c:pt>
                <c:pt idx="12">
                  <c:v>1.8499999999999999E-2</c:v>
                </c:pt>
                <c:pt idx="13">
                  <c:v>1.8499999999999999E-2</c:v>
                </c:pt>
                <c:pt idx="14">
                  <c:v>1.8499999999999999E-2</c:v>
                </c:pt>
                <c:pt idx="15">
                  <c:v>1.8499999999999999E-2</c:v>
                </c:pt>
                <c:pt idx="16">
                  <c:v>1.8499999999999999E-2</c:v>
                </c:pt>
                <c:pt idx="17">
                  <c:v>1.8499999999999999E-2</c:v>
                </c:pt>
              </c:numCache>
            </c:numRef>
          </c:val>
          <c:extLst>
            <c:ext xmlns:c16="http://schemas.microsoft.com/office/drawing/2014/chart" uri="{C3380CC4-5D6E-409C-BE32-E72D297353CC}">
              <c16:uniqueId val="{00000000-DC1E-0B43-842A-5B0BB647116C}"/>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1780</Words>
  <Characters>9614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América</dc:creator>
  <dc:description/>
  <cp:lastModifiedBy>VALESKA</cp:lastModifiedBy>
  <cp:revision>6</cp:revision>
  <dcterms:created xsi:type="dcterms:W3CDTF">2019-09-26T18:07:00Z</dcterms:created>
  <dcterms:modified xsi:type="dcterms:W3CDTF">2019-09-26T21:51:00Z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