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EA8B39" w14:textId="77777777" w:rsidR="00293AC3" w:rsidRDefault="00747F40">
      <w:pPr>
        <w:pStyle w:val="Author"/>
        <w:spacing w:before="0"/>
        <w:rPr>
          <w:rFonts w:ascii="Times New Roman" w:hAnsi="Times New Roman"/>
          <w:lang w:val="pt-BR" w:eastAsia="pt-BR"/>
        </w:rPr>
      </w:pPr>
      <w:r>
        <w:rPr>
          <w:rFonts w:ascii="Times New Roman" w:hAnsi="Times New Roman"/>
          <w:lang w:val="pt-BR" w:eastAsia="pt-BR"/>
        </w:rPr>
        <w:t>PLANEJAMENTO E CONTROLE FINANCEIRO FAMILIAR: um estudo no bairro Pouso Alegre, na cidade de Paraíso do Tocantins</w:t>
      </w:r>
    </w:p>
    <w:p w14:paraId="0DEBDAA2" w14:textId="77777777" w:rsidR="00293AC3" w:rsidRDefault="00293AC3">
      <w:pPr>
        <w:pStyle w:val="Author"/>
        <w:spacing w:before="0"/>
        <w:rPr>
          <w:rFonts w:ascii="Times New Roman" w:hAnsi="Times New Roman"/>
          <w:bCs/>
          <w:sz w:val="20"/>
          <w:szCs w:val="20"/>
          <w:lang w:val="pt-BR"/>
        </w:rPr>
      </w:pPr>
    </w:p>
    <w:p w14:paraId="2C2F32EC" w14:textId="153F9072" w:rsidR="00293AC3" w:rsidRPr="00311412" w:rsidRDefault="00747F40">
      <w:pPr>
        <w:pStyle w:val="Author"/>
        <w:spacing w:before="0"/>
        <w:rPr>
          <w:lang w:val="pt-BR"/>
        </w:rPr>
      </w:pPr>
      <w:r>
        <w:rPr>
          <w:rFonts w:ascii="Times New Roman" w:hAnsi="Times New Roman"/>
          <w:bCs/>
          <w:color w:val="FF0000"/>
          <w:sz w:val="20"/>
          <w:szCs w:val="20"/>
          <w:lang w:val="pt-BR"/>
        </w:rPr>
        <w:t xml:space="preserve"> </w:t>
      </w:r>
      <w:r>
        <w:rPr>
          <w:rFonts w:ascii="Times New Roman" w:hAnsi="Times New Roman"/>
          <w:bCs/>
          <w:sz w:val="20"/>
          <w:szCs w:val="20"/>
          <w:lang w:val="pt-BR"/>
        </w:rPr>
        <w:t>Gabriel Rodrigues Fraga Silva</w:t>
      </w:r>
      <w:r>
        <w:rPr>
          <w:rFonts w:ascii="Times New Roman" w:hAnsi="Times New Roman"/>
          <w:bCs/>
          <w:sz w:val="20"/>
          <w:szCs w:val="20"/>
          <w:vertAlign w:val="superscript"/>
          <w:lang w:val="pt-BR"/>
        </w:rPr>
        <w:t>1</w:t>
      </w:r>
      <w:r>
        <w:rPr>
          <w:rFonts w:ascii="Times New Roman" w:hAnsi="Times New Roman"/>
          <w:bCs/>
          <w:sz w:val="20"/>
          <w:szCs w:val="20"/>
          <w:lang w:val="pt-BR"/>
        </w:rPr>
        <w:t>,</w:t>
      </w:r>
      <w:r w:rsidR="00AA1B4A">
        <w:rPr>
          <w:rFonts w:ascii="Times New Roman" w:hAnsi="Times New Roman"/>
          <w:bCs/>
          <w:sz w:val="20"/>
          <w:szCs w:val="20"/>
          <w:lang w:val="pt-BR"/>
        </w:rPr>
        <w:t xml:space="preserve"> Myllenna Rodrigues de Abreu</w:t>
      </w:r>
      <w:r w:rsidR="00AA1B4A">
        <w:rPr>
          <w:rFonts w:ascii="Times New Roman" w:hAnsi="Times New Roman"/>
          <w:bCs/>
          <w:sz w:val="20"/>
          <w:szCs w:val="20"/>
          <w:vertAlign w:val="superscript"/>
          <w:lang w:val="pt-BR"/>
        </w:rPr>
        <w:t>2</w:t>
      </w:r>
      <w:r w:rsidR="00AA1B4A">
        <w:rPr>
          <w:rFonts w:ascii="Times New Roman" w:hAnsi="Times New Roman"/>
          <w:bCs/>
          <w:sz w:val="20"/>
          <w:szCs w:val="20"/>
          <w:lang w:val="pt-BR"/>
        </w:rPr>
        <w:t>,</w:t>
      </w:r>
      <w:r>
        <w:rPr>
          <w:rFonts w:ascii="Times New Roman" w:hAnsi="Times New Roman"/>
          <w:bCs/>
          <w:sz w:val="20"/>
          <w:szCs w:val="20"/>
          <w:lang w:val="pt-BR"/>
        </w:rPr>
        <w:t xml:space="preserve"> Isabelle Cristina Teles Castro</w:t>
      </w:r>
      <w:r w:rsidR="00AA1B4A">
        <w:rPr>
          <w:rFonts w:ascii="Times New Roman" w:hAnsi="Times New Roman"/>
          <w:bCs/>
          <w:sz w:val="20"/>
          <w:szCs w:val="20"/>
          <w:vertAlign w:val="superscript"/>
          <w:lang w:val="pt-BR"/>
        </w:rPr>
        <w:t>3</w:t>
      </w:r>
      <w:r>
        <w:rPr>
          <w:rFonts w:ascii="Times New Roman" w:hAnsi="Times New Roman"/>
          <w:bCs/>
          <w:sz w:val="20"/>
          <w:szCs w:val="20"/>
          <w:lang w:val="pt-BR"/>
        </w:rPr>
        <w:t>, Marcio Eckardt</w:t>
      </w:r>
      <w:r w:rsidR="00AA1B4A">
        <w:rPr>
          <w:rFonts w:ascii="Times New Roman" w:hAnsi="Times New Roman"/>
          <w:bCs/>
          <w:sz w:val="20"/>
          <w:szCs w:val="20"/>
          <w:vertAlign w:val="superscript"/>
          <w:lang w:val="pt-BR"/>
        </w:rPr>
        <w:t>4</w:t>
      </w:r>
      <w:r>
        <w:rPr>
          <w:rFonts w:ascii="Times New Roman" w:hAnsi="Times New Roman"/>
          <w:bCs/>
          <w:sz w:val="20"/>
          <w:szCs w:val="20"/>
          <w:lang w:val="pt-BR"/>
        </w:rPr>
        <w:t>, Núbia Adriane da Silva</w:t>
      </w:r>
      <w:r w:rsidR="00AA1B4A">
        <w:rPr>
          <w:rFonts w:ascii="Times New Roman" w:hAnsi="Times New Roman"/>
          <w:bCs/>
          <w:sz w:val="20"/>
          <w:szCs w:val="20"/>
          <w:vertAlign w:val="superscript"/>
          <w:lang w:val="pt-BR"/>
        </w:rPr>
        <w:t>5</w:t>
      </w:r>
    </w:p>
    <w:p w14:paraId="29C158CF" w14:textId="493E1F32" w:rsidR="00293AC3" w:rsidRDefault="00747F40">
      <w:pPr>
        <w:pStyle w:val="Standard"/>
        <w:ind w:left="85" w:hanging="85"/>
      </w:pPr>
      <w:r>
        <w:rPr>
          <w:rFonts w:ascii="Times New Roman" w:hAnsi="Times New Roman" w:cs="Times New Roman"/>
          <w:sz w:val="16"/>
          <w:szCs w:val="16"/>
          <w:vertAlign w:val="superscript"/>
        </w:rPr>
        <w:t>1</w:t>
      </w:r>
      <w:r>
        <w:rPr>
          <w:rFonts w:ascii="Times New Roman" w:hAnsi="Times New Roman" w:cs="Times New Roman"/>
          <w:sz w:val="16"/>
          <w:szCs w:val="16"/>
        </w:rPr>
        <w:t xml:space="preserve">Graduando </w:t>
      </w:r>
      <w:r w:rsidR="00AA1B4A">
        <w:rPr>
          <w:rFonts w:ascii="Times New Roman" w:hAnsi="Times New Roman" w:cs="Times New Roman"/>
          <w:sz w:val="16"/>
          <w:szCs w:val="16"/>
        </w:rPr>
        <w:t>em Administração</w:t>
      </w:r>
      <w:r>
        <w:rPr>
          <w:rFonts w:ascii="Times New Roman" w:hAnsi="Times New Roman" w:cs="Times New Roman"/>
          <w:sz w:val="16"/>
          <w:szCs w:val="16"/>
        </w:rPr>
        <w:t xml:space="preserve">, </w:t>
      </w:r>
      <w:r>
        <w:rPr>
          <w:rFonts w:ascii="Times New Roman" w:hAnsi="Times New Roman" w:cs="Times New Roman"/>
          <w:i/>
          <w:sz w:val="16"/>
          <w:szCs w:val="16"/>
        </w:rPr>
        <w:t>campus</w:t>
      </w:r>
      <w:r>
        <w:rPr>
          <w:rFonts w:ascii="Times New Roman" w:hAnsi="Times New Roman" w:cs="Times New Roman"/>
          <w:sz w:val="16"/>
          <w:szCs w:val="16"/>
        </w:rPr>
        <w:t xml:space="preserve"> Paraíso</w:t>
      </w:r>
      <w:r w:rsidR="00AA1B4A">
        <w:rPr>
          <w:rFonts w:ascii="Times New Roman" w:hAnsi="Times New Roman" w:cs="Times New Roman"/>
          <w:sz w:val="16"/>
          <w:szCs w:val="16"/>
        </w:rPr>
        <w:t xml:space="preserve"> do </w:t>
      </w:r>
      <w:proofErr w:type="gramStart"/>
      <w:r w:rsidR="00AA1B4A">
        <w:rPr>
          <w:rFonts w:ascii="Times New Roman" w:hAnsi="Times New Roman" w:cs="Times New Roman"/>
          <w:sz w:val="16"/>
          <w:szCs w:val="16"/>
        </w:rPr>
        <w:t>Tocantins</w:t>
      </w:r>
      <w:r>
        <w:rPr>
          <w:rFonts w:ascii="Times New Roman" w:hAnsi="Times New Roman" w:cs="Times New Roman"/>
          <w:sz w:val="16"/>
          <w:szCs w:val="16"/>
        </w:rPr>
        <w:t xml:space="preserve">  –</w:t>
      </w:r>
      <w:proofErr w:type="gramEnd"/>
      <w:r>
        <w:rPr>
          <w:rFonts w:ascii="Times New Roman" w:hAnsi="Times New Roman" w:cs="Times New Roman"/>
          <w:sz w:val="16"/>
          <w:szCs w:val="16"/>
        </w:rPr>
        <w:t xml:space="preserve"> IFTO. e-mail: </w:t>
      </w:r>
      <w:hyperlink r:id="rId7" w:history="1">
        <w:r>
          <w:rPr>
            <w:rStyle w:val="Hyperlink"/>
            <w:rFonts w:ascii="Times New Roman" w:hAnsi="Times New Roman" w:cs="Times New Roman"/>
            <w:sz w:val="16"/>
            <w:szCs w:val="16"/>
          </w:rPr>
          <w:t>gabrielrodriguesfsilva@gmail.com</w:t>
        </w:r>
      </w:hyperlink>
      <w:r>
        <w:rPr>
          <w:rStyle w:val="Internetlink"/>
          <w:rFonts w:ascii="Times New Roman" w:hAnsi="Times New Roman" w:cs="Times New Roman"/>
          <w:color w:val="auto"/>
          <w:sz w:val="16"/>
          <w:szCs w:val="16"/>
          <w:u w:val="none"/>
        </w:rPr>
        <w:t>;</w:t>
      </w:r>
    </w:p>
    <w:p w14:paraId="55925376" w14:textId="6F3F9F92" w:rsidR="00AA1B4A" w:rsidRDefault="00AA1B4A">
      <w:pPr>
        <w:pStyle w:val="Standard"/>
        <w:ind w:left="85" w:hanging="85"/>
        <w:rPr>
          <w:rStyle w:val="Hyperlink"/>
          <w:rFonts w:ascii="Times New Roman" w:hAnsi="Times New Roman" w:cs="Times New Roman"/>
          <w:sz w:val="16"/>
          <w:szCs w:val="16"/>
        </w:rPr>
      </w:pPr>
      <w:r>
        <w:rPr>
          <w:rFonts w:ascii="Times New Roman" w:hAnsi="Times New Roman" w:cs="Times New Roman"/>
          <w:sz w:val="16"/>
          <w:szCs w:val="16"/>
          <w:vertAlign w:val="superscript"/>
        </w:rPr>
        <w:t>2</w:t>
      </w:r>
      <w:r>
        <w:rPr>
          <w:rFonts w:ascii="Times New Roman" w:hAnsi="Times New Roman" w:cs="Times New Roman"/>
          <w:sz w:val="16"/>
          <w:szCs w:val="16"/>
        </w:rPr>
        <w:t xml:space="preserve">Graduanda em Administração, </w:t>
      </w:r>
      <w:r>
        <w:rPr>
          <w:rFonts w:ascii="Times New Roman" w:hAnsi="Times New Roman" w:cs="Times New Roman"/>
          <w:i/>
          <w:sz w:val="16"/>
          <w:szCs w:val="16"/>
        </w:rPr>
        <w:t>campus</w:t>
      </w:r>
      <w:r>
        <w:rPr>
          <w:rFonts w:ascii="Times New Roman" w:hAnsi="Times New Roman" w:cs="Times New Roman"/>
          <w:sz w:val="16"/>
          <w:szCs w:val="16"/>
        </w:rPr>
        <w:t xml:space="preserve"> Paraíso do Tocantins – IFTO. </w:t>
      </w:r>
      <w:proofErr w:type="gramStart"/>
      <w:r>
        <w:rPr>
          <w:rFonts w:ascii="Times New Roman" w:hAnsi="Times New Roman" w:cs="Times New Roman"/>
          <w:sz w:val="16"/>
          <w:szCs w:val="16"/>
        </w:rPr>
        <w:t>e-mail</w:t>
      </w:r>
      <w:proofErr w:type="gramEnd"/>
      <w:r>
        <w:rPr>
          <w:rFonts w:ascii="Times New Roman" w:hAnsi="Times New Roman" w:cs="Times New Roman"/>
          <w:sz w:val="16"/>
          <w:szCs w:val="16"/>
        </w:rPr>
        <w:t xml:space="preserve">: </w:t>
      </w:r>
      <w:hyperlink r:id="rId8" w:history="1">
        <w:r w:rsidRPr="00A057BD">
          <w:rPr>
            <w:rStyle w:val="Hyperlink"/>
            <w:rFonts w:ascii="Times New Roman" w:hAnsi="Times New Roman" w:cs="Times New Roman"/>
            <w:sz w:val="16"/>
            <w:szCs w:val="16"/>
          </w:rPr>
          <w:t>myllennarodriguesdeabreu@gmail.com</w:t>
        </w:r>
      </w:hyperlink>
      <w:r>
        <w:rPr>
          <w:rFonts w:ascii="Times New Roman" w:hAnsi="Times New Roman" w:cs="Times New Roman"/>
          <w:sz w:val="16"/>
          <w:szCs w:val="16"/>
        </w:rPr>
        <w:t>;</w:t>
      </w:r>
      <w:hyperlink r:id="rId9" w:history="1"/>
    </w:p>
    <w:p w14:paraId="7978C534" w14:textId="76D99F25" w:rsidR="00293AC3" w:rsidRDefault="00AA1B4A">
      <w:pPr>
        <w:pStyle w:val="Standard"/>
        <w:ind w:left="85" w:hanging="85"/>
      </w:pPr>
      <w:r>
        <w:rPr>
          <w:rFonts w:ascii="Times New Roman" w:hAnsi="Times New Roman" w:cs="Times New Roman"/>
          <w:sz w:val="16"/>
          <w:szCs w:val="16"/>
          <w:vertAlign w:val="superscript"/>
        </w:rPr>
        <w:t>3</w:t>
      </w:r>
      <w:r>
        <w:rPr>
          <w:rFonts w:ascii="Times New Roman" w:hAnsi="Times New Roman" w:cs="Times New Roman"/>
          <w:sz w:val="16"/>
          <w:szCs w:val="16"/>
        </w:rPr>
        <w:t xml:space="preserve">Graduando no Ensino médio integrado a Meio </w:t>
      </w:r>
      <w:proofErr w:type="gramStart"/>
      <w:r>
        <w:rPr>
          <w:rFonts w:ascii="Times New Roman" w:hAnsi="Times New Roman" w:cs="Times New Roman"/>
          <w:sz w:val="16"/>
          <w:szCs w:val="16"/>
        </w:rPr>
        <w:t>Ambiente ,</w:t>
      </w:r>
      <w:proofErr w:type="gramEnd"/>
      <w:r>
        <w:rPr>
          <w:rFonts w:ascii="Times New Roman" w:hAnsi="Times New Roman" w:cs="Times New Roman"/>
          <w:sz w:val="16"/>
          <w:szCs w:val="16"/>
        </w:rPr>
        <w:t xml:space="preserve"> </w:t>
      </w:r>
      <w:r>
        <w:rPr>
          <w:rFonts w:ascii="Times New Roman" w:hAnsi="Times New Roman" w:cs="Times New Roman"/>
          <w:i/>
          <w:sz w:val="16"/>
          <w:szCs w:val="16"/>
        </w:rPr>
        <w:t>campus</w:t>
      </w:r>
      <w:r>
        <w:rPr>
          <w:rFonts w:ascii="Times New Roman" w:hAnsi="Times New Roman" w:cs="Times New Roman"/>
          <w:sz w:val="16"/>
          <w:szCs w:val="16"/>
        </w:rPr>
        <w:t xml:space="preserve"> Paraíso do Tocantins  – IFTO. </w:t>
      </w:r>
      <w:proofErr w:type="gramStart"/>
      <w:r>
        <w:rPr>
          <w:rFonts w:ascii="Times New Roman" w:hAnsi="Times New Roman" w:cs="Times New Roman"/>
          <w:sz w:val="16"/>
          <w:szCs w:val="16"/>
        </w:rPr>
        <w:t>e-mail</w:t>
      </w:r>
      <w:proofErr w:type="gramEnd"/>
      <w:r>
        <w:rPr>
          <w:rFonts w:ascii="Times New Roman" w:hAnsi="Times New Roman" w:cs="Times New Roman"/>
          <w:sz w:val="16"/>
          <w:szCs w:val="16"/>
        </w:rPr>
        <w:t xml:space="preserve">: </w:t>
      </w:r>
      <w:hyperlink r:id="rId10" w:history="1">
        <w:r>
          <w:rPr>
            <w:rStyle w:val="Hyperlink"/>
            <w:rFonts w:ascii="Times New Roman" w:hAnsi="Times New Roman" w:cs="Times New Roman"/>
            <w:sz w:val="16"/>
            <w:szCs w:val="16"/>
          </w:rPr>
          <w:t>cristinaisabelle429@gmail.com</w:t>
        </w:r>
      </w:hyperlink>
      <w:r w:rsidR="00747F40">
        <w:rPr>
          <w:rStyle w:val="Internetlink"/>
          <w:rFonts w:ascii="Times New Roman" w:hAnsi="Times New Roman" w:cs="Times New Roman"/>
          <w:color w:val="auto"/>
          <w:sz w:val="16"/>
          <w:szCs w:val="16"/>
          <w:u w:val="none"/>
        </w:rPr>
        <w:t>;</w:t>
      </w:r>
    </w:p>
    <w:p w14:paraId="29324B16" w14:textId="05DBDCCA" w:rsidR="00293AC3" w:rsidRDefault="00AA1B4A">
      <w:pPr>
        <w:pStyle w:val="Standard"/>
        <w:ind w:left="85" w:hanging="85"/>
      </w:pPr>
      <w:r>
        <w:rPr>
          <w:rFonts w:ascii="Times New Roman" w:hAnsi="Times New Roman" w:cs="Times New Roman"/>
          <w:sz w:val="16"/>
          <w:szCs w:val="16"/>
          <w:vertAlign w:val="superscript"/>
        </w:rPr>
        <w:t>4</w:t>
      </w:r>
      <w:r w:rsidR="00747F40">
        <w:rPr>
          <w:rFonts w:ascii="Times New Roman" w:hAnsi="Times New Roman" w:cs="Times New Roman"/>
          <w:sz w:val="16"/>
          <w:szCs w:val="16"/>
          <w:vertAlign w:val="superscript"/>
        </w:rPr>
        <w:t xml:space="preserve"> </w:t>
      </w:r>
      <w:r w:rsidR="00747F40">
        <w:rPr>
          <w:rFonts w:ascii="Times New Roman" w:hAnsi="Times New Roman" w:cs="Times New Roman"/>
          <w:sz w:val="16"/>
          <w:szCs w:val="16"/>
        </w:rPr>
        <w:t xml:space="preserve">Mestre em </w:t>
      </w:r>
      <w:proofErr w:type="spellStart"/>
      <w:r w:rsidR="00747F40">
        <w:rPr>
          <w:rFonts w:ascii="Times New Roman" w:hAnsi="Times New Roman" w:cs="Times New Roman"/>
          <w:sz w:val="16"/>
          <w:szCs w:val="16"/>
        </w:rPr>
        <w:t>Agroenergia</w:t>
      </w:r>
      <w:proofErr w:type="spellEnd"/>
      <w:r w:rsidR="00747F40">
        <w:rPr>
          <w:rFonts w:ascii="Times New Roman" w:hAnsi="Times New Roman" w:cs="Times New Roman"/>
          <w:sz w:val="16"/>
          <w:szCs w:val="16"/>
        </w:rPr>
        <w:t xml:space="preserve">, </w:t>
      </w:r>
      <w:r w:rsidR="00747F40">
        <w:rPr>
          <w:rFonts w:ascii="Times New Roman" w:hAnsi="Times New Roman" w:cs="Times New Roman"/>
          <w:i/>
          <w:sz w:val="16"/>
          <w:szCs w:val="16"/>
        </w:rPr>
        <w:t xml:space="preserve">campus </w:t>
      </w:r>
      <w:r w:rsidR="00747F40">
        <w:rPr>
          <w:rFonts w:ascii="Times New Roman" w:hAnsi="Times New Roman" w:cs="Times New Roman"/>
          <w:sz w:val="16"/>
          <w:szCs w:val="16"/>
        </w:rPr>
        <w:t>Paraíso</w:t>
      </w:r>
      <w:r>
        <w:rPr>
          <w:rFonts w:ascii="Times New Roman" w:hAnsi="Times New Roman" w:cs="Times New Roman"/>
          <w:sz w:val="16"/>
          <w:szCs w:val="16"/>
        </w:rPr>
        <w:t xml:space="preserve"> do Tocantins</w:t>
      </w:r>
      <w:r w:rsidR="00747F40">
        <w:rPr>
          <w:rFonts w:ascii="Times New Roman" w:hAnsi="Times New Roman" w:cs="Times New Roman"/>
          <w:sz w:val="16"/>
          <w:szCs w:val="16"/>
        </w:rPr>
        <w:t xml:space="preserve"> – IFTO. </w:t>
      </w:r>
      <w:proofErr w:type="gramStart"/>
      <w:r w:rsidR="00747F40">
        <w:rPr>
          <w:rFonts w:ascii="Times New Roman" w:hAnsi="Times New Roman" w:cs="Times New Roman"/>
          <w:sz w:val="16"/>
          <w:szCs w:val="16"/>
        </w:rPr>
        <w:t>e-mail</w:t>
      </w:r>
      <w:proofErr w:type="gramEnd"/>
      <w:r w:rsidR="00747F40">
        <w:rPr>
          <w:rFonts w:ascii="Times New Roman" w:hAnsi="Times New Roman" w:cs="Times New Roman"/>
          <w:sz w:val="16"/>
          <w:szCs w:val="16"/>
        </w:rPr>
        <w:t>:</w:t>
      </w:r>
      <w:r>
        <w:rPr>
          <w:rFonts w:ascii="Times New Roman" w:hAnsi="Times New Roman" w:cs="Times New Roman"/>
          <w:sz w:val="16"/>
          <w:szCs w:val="16"/>
        </w:rPr>
        <w:t xml:space="preserve"> </w:t>
      </w:r>
      <w:hyperlink r:id="rId11" w:history="1">
        <w:r w:rsidR="00747F40">
          <w:rPr>
            <w:rStyle w:val="Hyperlink"/>
            <w:rFonts w:ascii="Times New Roman" w:hAnsi="Times New Roman" w:cs="Times New Roman"/>
            <w:sz w:val="16"/>
            <w:szCs w:val="16"/>
          </w:rPr>
          <w:t>adm1marcio@ifto.edu.br</w:t>
        </w:r>
      </w:hyperlink>
      <w:r w:rsidR="00747F40">
        <w:rPr>
          <w:rFonts w:ascii="Times New Roman" w:hAnsi="Times New Roman" w:cs="Times New Roman"/>
          <w:sz w:val="16"/>
          <w:szCs w:val="16"/>
        </w:rPr>
        <w:t>;</w:t>
      </w:r>
    </w:p>
    <w:p w14:paraId="097753C0" w14:textId="4A8906EF" w:rsidR="00293AC3" w:rsidRDefault="00AA1B4A">
      <w:pPr>
        <w:pStyle w:val="Standard"/>
        <w:ind w:left="85" w:hanging="85"/>
      </w:pPr>
      <w:r>
        <w:rPr>
          <w:rFonts w:ascii="Times New Roman" w:hAnsi="Times New Roman" w:cs="Times New Roman"/>
          <w:sz w:val="16"/>
          <w:szCs w:val="16"/>
          <w:vertAlign w:val="superscript"/>
        </w:rPr>
        <w:t>5</w:t>
      </w:r>
      <w:r w:rsidR="00747F40">
        <w:rPr>
          <w:rFonts w:ascii="Times New Roman" w:hAnsi="Times New Roman" w:cs="Times New Roman"/>
          <w:sz w:val="16"/>
          <w:szCs w:val="16"/>
        </w:rPr>
        <w:t xml:space="preserve"> Mestre em Engenharia de Produções e Sistemas, </w:t>
      </w:r>
      <w:r w:rsidR="00747F40">
        <w:rPr>
          <w:rFonts w:ascii="Times New Roman" w:hAnsi="Times New Roman" w:cs="Times New Roman"/>
          <w:i/>
          <w:sz w:val="16"/>
          <w:szCs w:val="16"/>
        </w:rPr>
        <w:t>campus</w:t>
      </w:r>
      <w:r w:rsidR="00747F40">
        <w:rPr>
          <w:rFonts w:ascii="Times New Roman" w:hAnsi="Times New Roman" w:cs="Times New Roman"/>
          <w:sz w:val="16"/>
          <w:szCs w:val="16"/>
        </w:rPr>
        <w:t xml:space="preserve"> Paraíso</w:t>
      </w:r>
      <w:r>
        <w:rPr>
          <w:rFonts w:ascii="Times New Roman" w:hAnsi="Times New Roman" w:cs="Times New Roman"/>
          <w:sz w:val="16"/>
          <w:szCs w:val="16"/>
        </w:rPr>
        <w:t xml:space="preserve"> do Tocantins</w:t>
      </w:r>
      <w:r w:rsidR="00747F40">
        <w:rPr>
          <w:rFonts w:ascii="Times New Roman" w:hAnsi="Times New Roman" w:cs="Times New Roman"/>
          <w:sz w:val="16"/>
          <w:szCs w:val="16"/>
        </w:rPr>
        <w:t xml:space="preserve"> – IFTO. e-mail: </w:t>
      </w:r>
      <w:hyperlink r:id="rId12" w:history="1">
        <w:r w:rsidR="00747F40">
          <w:rPr>
            <w:rStyle w:val="Hyperlink"/>
            <w:rFonts w:ascii="Times New Roman" w:hAnsi="Times New Roman" w:cs="Times New Roman"/>
            <w:sz w:val="16"/>
            <w:szCs w:val="16"/>
          </w:rPr>
          <w:t>nubia@ifto.edu.br</w:t>
        </w:r>
      </w:hyperlink>
      <w:r w:rsidR="00747F40">
        <w:rPr>
          <w:rFonts w:ascii="Times New Roman" w:hAnsi="Times New Roman" w:cs="Times New Roman"/>
          <w:sz w:val="16"/>
          <w:szCs w:val="16"/>
        </w:rPr>
        <w:t>.</w:t>
      </w:r>
    </w:p>
    <w:p w14:paraId="41D4AE8A" w14:textId="77777777" w:rsidR="00293AC3" w:rsidRDefault="00293AC3">
      <w:pPr>
        <w:pStyle w:val="Standard"/>
        <w:ind w:left="85" w:hanging="85"/>
        <w:rPr>
          <w:rFonts w:ascii="Times New Roman" w:hAnsi="Times New Roman" w:cs="Times New Roman"/>
          <w:b/>
          <w:iCs/>
          <w:color w:val="000000"/>
          <w:sz w:val="22"/>
          <w:szCs w:val="22"/>
        </w:rPr>
      </w:pPr>
    </w:p>
    <w:p w14:paraId="7B94E91D" w14:textId="10E8287F" w:rsidR="00426521" w:rsidRDefault="00747F40" w:rsidP="00294D0C">
      <w:pPr>
        <w:pStyle w:val="Standard"/>
        <w:spacing w:before="120" w:after="120"/>
        <w:ind w:left="85" w:hanging="85"/>
        <w:jc w:val="both"/>
        <w:rPr>
          <w:rFonts w:ascii="Times New Roman" w:hAnsi="Times New Roman" w:cs="Times New Roman"/>
          <w:bCs/>
          <w:sz w:val="22"/>
          <w:szCs w:val="22"/>
        </w:rPr>
      </w:pPr>
      <w:r>
        <w:rPr>
          <w:rFonts w:ascii="Times New Roman" w:hAnsi="Times New Roman" w:cs="Times New Roman"/>
          <w:b/>
          <w:iCs/>
          <w:color w:val="000000"/>
          <w:sz w:val="22"/>
          <w:szCs w:val="22"/>
        </w:rPr>
        <w:t xml:space="preserve">Resumo: </w:t>
      </w:r>
      <w:r w:rsidR="00426521" w:rsidRPr="00426521">
        <w:rPr>
          <w:rFonts w:ascii="Times New Roman" w:hAnsi="Times New Roman" w:cs="Times New Roman"/>
          <w:iCs/>
          <w:color w:val="000000"/>
          <w:sz w:val="22"/>
          <w:szCs w:val="22"/>
        </w:rPr>
        <w:t xml:space="preserve">A </w:t>
      </w:r>
      <w:r w:rsidR="00426521">
        <w:rPr>
          <w:rFonts w:ascii="Times New Roman" w:hAnsi="Times New Roman" w:cs="Times New Roman"/>
          <w:sz w:val="22"/>
          <w:szCs w:val="22"/>
        </w:rPr>
        <w:t xml:space="preserve">educação financeira pode auxiliar as famílias que pretendem </w:t>
      </w:r>
      <w:r w:rsidR="00695620">
        <w:rPr>
          <w:rFonts w:ascii="Times New Roman" w:hAnsi="Times New Roman" w:cs="Times New Roman"/>
          <w:sz w:val="22"/>
          <w:szCs w:val="22"/>
        </w:rPr>
        <w:t>definir</w:t>
      </w:r>
      <w:r w:rsidR="00426521">
        <w:rPr>
          <w:rFonts w:ascii="Times New Roman" w:hAnsi="Times New Roman" w:cs="Times New Roman"/>
          <w:sz w:val="22"/>
          <w:szCs w:val="22"/>
        </w:rPr>
        <w:t xml:space="preserve"> estratégias contra o endividamento</w:t>
      </w:r>
      <w:r w:rsidR="00F1319B">
        <w:rPr>
          <w:rFonts w:ascii="Times New Roman" w:hAnsi="Times New Roman" w:cs="Times New Roman"/>
          <w:sz w:val="22"/>
          <w:szCs w:val="22"/>
        </w:rPr>
        <w:t xml:space="preserve">, por meio de planejamentos </w:t>
      </w:r>
      <w:r w:rsidR="00294D0C">
        <w:rPr>
          <w:rFonts w:ascii="Times New Roman" w:hAnsi="Times New Roman" w:cs="Times New Roman"/>
          <w:sz w:val="22"/>
          <w:szCs w:val="22"/>
        </w:rPr>
        <w:t>com</w:t>
      </w:r>
      <w:r w:rsidR="00F1319B">
        <w:rPr>
          <w:rFonts w:ascii="Times New Roman" w:hAnsi="Times New Roman" w:cs="Times New Roman"/>
          <w:sz w:val="22"/>
          <w:szCs w:val="22"/>
        </w:rPr>
        <w:t xml:space="preserve"> orçamentos</w:t>
      </w:r>
      <w:r w:rsidR="00F70D3F">
        <w:rPr>
          <w:rFonts w:ascii="Times New Roman" w:hAnsi="Times New Roman" w:cs="Times New Roman"/>
          <w:sz w:val="22"/>
          <w:szCs w:val="22"/>
        </w:rPr>
        <w:t>;</w:t>
      </w:r>
      <w:r w:rsidR="00C85457">
        <w:rPr>
          <w:rFonts w:ascii="Times New Roman" w:hAnsi="Times New Roman" w:cs="Times New Roman"/>
          <w:sz w:val="22"/>
          <w:szCs w:val="22"/>
        </w:rPr>
        <w:t xml:space="preserve"> </w:t>
      </w:r>
      <w:r w:rsidR="00EF218E">
        <w:rPr>
          <w:rFonts w:ascii="Times New Roman" w:hAnsi="Times New Roman" w:cs="Times New Roman"/>
          <w:sz w:val="22"/>
          <w:szCs w:val="22"/>
        </w:rPr>
        <w:t>um esquema analítico que possibilita</w:t>
      </w:r>
      <w:r w:rsidR="00294D0C">
        <w:rPr>
          <w:rFonts w:ascii="Times New Roman" w:hAnsi="Times New Roman" w:cs="Times New Roman"/>
          <w:sz w:val="22"/>
          <w:szCs w:val="22"/>
        </w:rPr>
        <w:t xml:space="preserve"> </w:t>
      </w:r>
      <w:r w:rsidR="00EF218E">
        <w:rPr>
          <w:rFonts w:ascii="Times New Roman" w:hAnsi="Times New Roman" w:cs="Times New Roman"/>
          <w:sz w:val="22"/>
          <w:szCs w:val="22"/>
        </w:rPr>
        <w:t xml:space="preserve">facilitar a visão dos gastos da casa. Em questão, utilizou-se um </w:t>
      </w:r>
      <w:r w:rsidR="00EF218E">
        <w:rPr>
          <w:rFonts w:ascii="Times New Roman" w:hAnsi="Times New Roman" w:cs="Times New Roman"/>
          <w:iCs/>
          <w:color w:val="000000"/>
          <w:sz w:val="22"/>
          <w:szCs w:val="22"/>
        </w:rPr>
        <w:t>método de repartição de valores dentro do orçamento doméstico da família estudada, sendo que de 100% (cem por cento) do bruto salari</w:t>
      </w:r>
      <w:r w:rsidR="00A73A6B">
        <w:rPr>
          <w:rFonts w:ascii="Times New Roman" w:hAnsi="Times New Roman" w:cs="Times New Roman"/>
          <w:iCs/>
          <w:color w:val="000000"/>
          <w:sz w:val="22"/>
          <w:szCs w:val="22"/>
        </w:rPr>
        <w:t>al familiar seja dividido em quatro</w:t>
      </w:r>
      <w:r w:rsidR="00EF218E">
        <w:rPr>
          <w:rFonts w:ascii="Times New Roman" w:hAnsi="Times New Roman" w:cs="Times New Roman"/>
          <w:iCs/>
          <w:color w:val="000000"/>
          <w:sz w:val="22"/>
          <w:szCs w:val="22"/>
        </w:rPr>
        <w:t xml:space="preserve"> categorias que serviram como teto de gasto</w:t>
      </w:r>
      <w:r w:rsidR="00695620">
        <w:rPr>
          <w:rFonts w:ascii="Times New Roman" w:hAnsi="Times New Roman" w:cs="Times New Roman"/>
          <w:iCs/>
          <w:color w:val="000000"/>
          <w:sz w:val="22"/>
          <w:szCs w:val="22"/>
        </w:rPr>
        <w:t>s</w:t>
      </w:r>
      <w:r w:rsidR="00EF218E">
        <w:rPr>
          <w:rFonts w:ascii="Times New Roman" w:hAnsi="Times New Roman" w:cs="Times New Roman"/>
          <w:bCs/>
          <w:sz w:val="22"/>
          <w:szCs w:val="22"/>
        </w:rPr>
        <w:t>.</w:t>
      </w:r>
      <w:r w:rsidR="00695620">
        <w:rPr>
          <w:rFonts w:ascii="Times New Roman" w:hAnsi="Times New Roman" w:cs="Times New Roman"/>
          <w:bCs/>
          <w:sz w:val="22"/>
          <w:szCs w:val="22"/>
        </w:rPr>
        <w:t xml:space="preserve"> Para isso, foram adotados, seis etapas que utilizaram métodos e técnicas de </w:t>
      </w:r>
      <w:r w:rsidR="00C5178C">
        <w:rPr>
          <w:rFonts w:ascii="Times New Roman" w:hAnsi="Times New Roman" w:cs="Times New Roman"/>
          <w:bCs/>
          <w:sz w:val="22"/>
          <w:szCs w:val="22"/>
        </w:rPr>
        <w:t>pesquisa, instrumentos e ações.</w:t>
      </w:r>
    </w:p>
    <w:p w14:paraId="241B4FF4" w14:textId="0305FDD5" w:rsidR="00C32652" w:rsidRDefault="00A73A6B" w:rsidP="00294D0C">
      <w:pPr>
        <w:pStyle w:val="Standard"/>
        <w:spacing w:before="120" w:after="120"/>
        <w:ind w:left="85" w:hanging="85"/>
        <w:jc w:val="both"/>
        <w:rPr>
          <w:rFonts w:ascii="Times New Roman" w:hAnsi="Times New Roman" w:cs="Times New Roman"/>
          <w:iCs/>
          <w:color w:val="000000"/>
          <w:sz w:val="22"/>
          <w:szCs w:val="22"/>
        </w:rPr>
      </w:pPr>
      <w:r>
        <w:rPr>
          <w:rFonts w:ascii="Times New Roman" w:hAnsi="Times New Roman" w:cs="Times New Roman"/>
          <w:b/>
          <w:iCs/>
          <w:color w:val="000000"/>
          <w:sz w:val="22"/>
          <w:szCs w:val="22"/>
        </w:rPr>
        <w:tab/>
      </w:r>
      <w:r>
        <w:rPr>
          <w:rFonts w:ascii="Times New Roman" w:hAnsi="Times New Roman" w:cs="Times New Roman"/>
          <w:b/>
          <w:iCs/>
          <w:color w:val="000000"/>
          <w:sz w:val="22"/>
          <w:szCs w:val="22"/>
        </w:rPr>
        <w:tab/>
      </w:r>
      <w:r w:rsidR="00622F14">
        <w:rPr>
          <w:rFonts w:ascii="Times New Roman" w:hAnsi="Times New Roman" w:cs="Times New Roman"/>
          <w:iCs/>
          <w:color w:val="000000"/>
          <w:sz w:val="22"/>
          <w:szCs w:val="22"/>
        </w:rPr>
        <w:t xml:space="preserve">A princípio, com os dados financeiros obtidos numa amostra de três meses, foi possível entender que tipos de gastos e receitas ocorrem com frequência, quanto de cada gasto e receitas surgem, bem como qual a parcela percentual de cada gasto sobre o bruto </w:t>
      </w:r>
      <w:r w:rsidR="008E42B5">
        <w:rPr>
          <w:rFonts w:ascii="Times New Roman" w:hAnsi="Times New Roman" w:cs="Times New Roman"/>
          <w:iCs/>
          <w:color w:val="000000"/>
          <w:sz w:val="22"/>
          <w:szCs w:val="22"/>
        </w:rPr>
        <w:t>salarial</w:t>
      </w:r>
      <w:r w:rsidR="00622F14">
        <w:rPr>
          <w:rFonts w:ascii="Times New Roman" w:hAnsi="Times New Roman" w:cs="Times New Roman"/>
          <w:iCs/>
          <w:color w:val="000000"/>
          <w:sz w:val="22"/>
          <w:szCs w:val="22"/>
        </w:rPr>
        <w:t>.</w:t>
      </w:r>
      <w:r w:rsidR="008E42B5">
        <w:rPr>
          <w:rFonts w:ascii="Times New Roman" w:hAnsi="Times New Roman" w:cs="Times New Roman"/>
          <w:iCs/>
          <w:color w:val="000000"/>
          <w:sz w:val="22"/>
          <w:szCs w:val="22"/>
        </w:rPr>
        <w:t xml:space="preserve"> O recolhimento destes dados </w:t>
      </w:r>
      <w:r w:rsidR="00C5178C">
        <w:rPr>
          <w:rFonts w:ascii="Times New Roman" w:hAnsi="Times New Roman" w:cs="Times New Roman"/>
          <w:iCs/>
          <w:color w:val="000000"/>
          <w:sz w:val="22"/>
          <w:szCs w:val="22"/>
        </w:rPr>
        <w:t>proveu</w:t>
      </w:r>
      <w:r w:rsidR="008E42B5">
        <w:rPr>
          <w:rFonts w:ascii="Times New Roman" w:hAnsi="Times New Roman" w:cs="Times New Roman"/>
          <w:iCs/>
          <w:color w:val="000000"/>
          <w:sz w:val="22"/>
          <w:szCs w:val="22"/>
        </w:rPr>
        <w:t xml:space="preserve"> entender </w:t>
      </w:r>
      <w:r w:rsidR="00F61147">
        <w:rPr>
          <w:rFonts w:ascii="Times New Roman" w:hAnsi="Times New Roman" w:cs="Times New Roman"/>
          <w:iCs/>
          <w:color w:val="000000"/>
          <w:sz w:val="22"/>
          <w:szCs w:val="22"/>
        </w:rPr>
        <w:t>o comportamento do</w:t>
      </w:r>
      <w:r w:rsidR="00C32652">
        <w:rPr>
          <w:rFonts w:ascii="Times New Roman" w:hAnsi="Times New Roman" w:cs="Times New Roman"/>
          <w:iCs/>
          <w:color w:val="000000"/>
          <w:sz w:val="22"/>
          <w:szCs w:val="22"/>
        </w:rPr>
        <w:t>s integrantes n</w:t>
      </w:r>
      <w:r w:rsidR="00F61147">
        <w:rPr>
          <w:rFonts w:ascii="Times New Roman" w:hAnsi="Times New Roman" w:cs="Times New Roman"/>
          <w:iCs/>
          <w:color w:val="000000"/>
          <w:sz w:val="22"/>
          <w:szCs w:val="22"/>
        </w:rPr>
        <w:t>o núcleo familiar, uma vez que possi</w:t>
      </w:r>
      <w:r w:rsidR="00C32652">
        <w:rPr>
          <w:rFonts w:ascii="Times New Roman" w:hAnsi="Times New Roman" w:cs="Times New Roman"/>
          <w:iCs/>
          <w:color w:val="000000"/>
          <w:sz w:val="22"/>
          <w:szCs w:val="22"/>
        </w:rPr>
        <w:t>bilitou categorizar tais gastos como úteis e supérfluos</w:t>
      </w:r>
      <w:r w:rsidR="00294D0C">
        <w:rPr>
          <w:rFonts w:ascii="Times New Roman" w:hAnsi="Times New Roman" w:cs="Times New Roman"/>
          <w:iCs/>
          <w:color w:val="000000"/>
          <w:sz w:val="22"/>
          <w:szCs w:val="22"/>
        </w:rPr>
        <w:t>,</w:t>
      </w:r>
      <w:r w:rsidR="00C32652">
        <w:rPr>
          <w:rFonts w:ascii="Times New Roman" w:hAnsi="Times New Roman" w:cs="Times New Roman"/>
          <w:iCs/>
          <w:color w:val="000000"/>
          <w:sz w:val="22"/>
          <w:szCs w:val="22"/>
        </w:rPr>
        <w:t xml:space="preserve"> e suas proporções no mês.</w:t>
      </w:r>
    </w:p>
    <w:p w14:paraId="6373F466" w14:textId="6944598A" w:rsidR="00C5178C" w:rsidRDefault="00C32652" w:rsidP="00294D0C">
      <w:pPr>
        <w:pStyle w:val="Standard"/>
        <w:suppressAutoHyphens w:val="0"/>
        <w:spacing w:before="120" w:after="120"/>
        <w:jc w:val="both"/>
      </w:pPr>
      <w:r>
        <w:rPr>
          <w:rFonts w:ascii="Times New Roman" w:hAnsi="Times New Roman" w:cs="Times New Roman"/>
          <w:iCs/>
          <w:color w:val="000000"/>
          <w:sz w:val="22"/>
          <w:szCs w:val="22"/>
        </w:rPr>
        <w:tab/>
        <w:t>Em posse dos dados, foi possível definir uma média salarial da família</w:t>
      </w:r>
      <w:r w:rsidR="00294D0C">
        <w:rPr>
          <w:rFonts w:ascii="Times New Roman" w:hAnsi="Times New Roman" w:cs="Times New Roman"/>
          <w:iCs/>
          <w:color w:val="000000"/>
          <w:sz w:val="22"/>
          <w:szCs w:val="22"/>
        </w:rPr>
        <w:t xml:space="preserve">, que serviu para </w:t>
      </w:r>
      <w:r w:rsidR="00C5178C">
        <w:rPr>
          <w:rFonts w:ascii="Times New Roman" w:hAnsi="Times New Roman" w:cs="Times New Roman"/>
          <w:bCs/>
          <w:sz w:val="22"/>
          <w:szCs w:val="22"/>
        </w:rPr>
        <w:t>projetar a divisão orçamentária padrão, utilizando como b</w:t>
      </w:r>
      <w:r w:rsidR="00C5178C">
        <w:rPr>
          <w:rFonts w:ascii="Times New Roman" w:hAnsi="Times New Roman" w:cs="Times New Roman"/>
          <w:bCs/>
          <w:sz w:val="22"/>
          <w:szCs w:val="22"/>
        </w:rPr>
        <w:t>ase teórica</w:t>
      </w:r>
      <w:r w:rsidR="00294D0C">
        <w:rPr>
          <w:rFonts w:ascii="Times New Roman" w:hAnsi="Times New Roman" w:cs="Times New Roman"/>
          <w:bCs/>
          <w:sz w:val="22"/>
          <w:szCs w:val="22"/>
        </w:rPr>
        <w:t xml:space="preserve"> a literatura</w:t>
      </w:r>
      <w:r w:rsidR="00C5178C">
        <w:rPr>
          <w:rFonts w:ascii="Times New Roman" w:hAnsi="Times New Roman" w:cs="Times New Roman"/>
          <w:bCs/>
          <w:sz w:val="22"/>
          <w:szCs w:val="22"/>
        </w:rPr>
        <w:t>. Entendeu</w:t>
      </w:r>
      <w:r w:rsidR="00C5178C">
        <w:rPr>
          <w:rFonts w:ascii="Times New Roman" w:hAnsi="Times New Roman" w:cs="Times New Roman"/>
          <w:bCs/>
          <w:sz w:val="22"/>
          <w:szCs w:val="22"/>
        </w:rPr>
        <w:t>-se que este tipo de divisão percentual com o foco no controle p</w:t>
      </w:r>
      <w:r w:rsidR="00C5178C">
        <w:rPr>
          <w:rFonts w:ascii="Times New Roman" w:hAnsi="Times New Roman" w:cs="Times New Roman"/>
          <w:bCs/>
          <w:sz w:val="22"/>
          <w:szCs w:val="22"/>
        </w:rPr>
        <w:t>ara cada tipo de gasto, estimulou</w:t>
      </w:r>
      <w:r w:rsidR="00C5178C">
        <w:rPr>
          <w:rFonts w:ascii="Times New Roman" w:hAnsi="Times New Roman" w:cs="Times New Roman"/>
          <w:bCs/>
          <w:sz w:val="22"/>
          <w:szCs w:val="22"/>
        </w:rPr>
        <w:t xml:space="preserve"> a família não só a reconhecer tais tipos, mas a tomar decisões sobre estes tipos de gastos, bem como entender sua import</w:t>
      </w:r>
      <w:r w:rsidR="00294D0C">
        <w:rPr>
          <w:rFonts w:ascii="Times New Roman" w:hAnsi="Times New Roman" w:cs="Times New Roman"/>
          <w:bCs/>
          <w:sz w:val="22"/>
          <w:szCs w:val="22"/>
        </w:rPr>
        <w:t>ância e nível de necessidade, e</w:t>
      </w:r>
      <w:r w:rsidR="00C5178C">
        <w:rPr>
          <w:rFonts w:ascii="Times New Roman" w:hAnsi="Times New Roman" w:cs="Times New Roman"/>
          <w:bCs/>
          <w:sz w:val="22"/>
          <w:szCs w:val="22"/>
        </w:rPr>
        <w:t xml:space="preserve"> além disso, também padroniza o gasto mensal de forma a existir um teto para controla-los de maneira analítica e fácil.</w:t>
      </w:r>
    </w:p>
    <w:p w14:paraId="71A3239A" w14:textId="77777777" w:rsidR="00293AC3" w:rsidRDefault="00747F40">
      <w:pPr>
        <w:pStyle w:val="Standard"/>
        <w:suppressAutoHyphens w:val="0"/>
        <w:spacing w:after="120"/>
        <w:ind w:right="-198"/>
        <w:jc w:val="both"/>
      </w:pPr>
      <w:r>
        <w:rPr>
          <w:rFonts w:ascii="Times New Roman" w:hAnsi="Times New Roman" w:cs="Times New Roman"/>
          <w:b/>
          <w:sz w:val="22"/>
          <w:szCs w:val="22"/>
        </w:rPr>
        <w:t>Palavras–</w:t>
      </w:r>
      <w:bookmarkStart w:id="0" w:name="_Hlk522240269"/>
      <w:r>
        <w:rPr>
          <w:rFonts w:ascii="Times New Roman" w:hAnsi="Times New Roman" w:cs="Times New Roman"/>
          <w:b/>
          <w:sz w:val="22"/>
          <w:szCs w:val="22"/>
        </w:rPr>
        <w:t>chave:</w:t>
      </w:r>
      <w:r>
        <w:rPr>
          <w:rFonts w:ascii="Times New Roman" w:hAnsi="Times New Roman" w:cs="Times New Roman"/>
          <w:sz w:val="22"/>
          <w:szCs w:val="22"/>
        </w:rPr>
        <w:t xml:space="preserve"> Família. Orçamento. Financeiro. Planejamento. Gastos.</w:t>
      </w:r>
    </w:p>
    <w:bookmarkEnd w:id="0"/>
    <w:p w14:paraId="1A99ADC7" w14:textId="77777777" w:rsidR="00293AC3" w:rsidRDefault="00747F40">
      <w:pPr>
        <w:pStyle w:val="Standard"/>
        <w:suppressAutoHyphens w:val="0"/>
        <w:ind w:right="-198"/>
        <w:rPr>
          <w:rFonts w:ascii="Times New Roman" w:hAnsi="Times New Roman" w:cs="Times New Roman"/>
          <w:b/>
          <w:bCs/>
          <w:szCs w:val="22"/>
        </w:rPr>
      </w:pPr>
      <w:r>
        <w:rPr>
          <w:rFonts w:ascii="Times New Roman" w:hAnsi="Times New Roman" w:cs="Times New Roman"/>
          <w:b/>
          <w:bCs/>
          <w:szCs w:val="22"/>
        </w:rPr>
        <w:t>1 INTRODUÇÃO</w:t>
      </w:r>
    </w:p>
    <w:p w14:paraId="371AD671" w14:textId="53D93CD2" w:rsidR="00293AC3" w:rsidRPr="008B1A93" w:rsidRDefault="00747F40">
      <w:pPr>
        <w:pStyle w:val="Standard"/>
        <w:suppressAutoHyphens w:val="0"/>
        <w:ind w:right="-198"/>
        <w:rPr>
          <w:rFonts w:ascii="Times New Roman" w:hAnsi="Times New Roman" w:cs="Times New Roman"/>
          <w:b/>
          <w:bCs/>
          <w:szCs w:val="22"/>
        </w:rPr>
      </w:pPr>
      <w:r>
        <w:rPr>
          <w:rFonts w:ascii="Times New Roman" w:hAnsi="Times New Roman" w:cs="Times New Roman"/>
          <w:b/>
          <w:bCs/>
          <w:szCs w:val="22"/>
        </w:rPr>
        <w:t>1.2 Premissas do consumismo</w:t>
      </w:r>
    </w:p>
    <w:p w14:paraId="1BA17DC0" w14:textId="77777777" w:rsidR="00293AC3" w:rsidRDefault="00747F40">
      <w:pPr>
        <w:pStyle w:val="Standard"/>
        <w:suppressAutoHyphens w:val="0"/>
        <w:ind w:right="-198"/>
        <w:jc w:val="both"/>
      </w:pPr>
      <w:r>
        <w:rPr>
          <w:rFonts w:ascii="Times New Roman" w:hAnsi="Times New Roman" w:cs="Times New Roman"/>
          <w:sz w:val="22"/>
          <w:szCs w:val="22"/>
        </w:rPr>
        <w:tab/>
        <w:t>Santos e Silva (2014) diz que com o intenso incentivo ao consumo, como facilidade ao crédito, nos últimos anos, vem resultando num crescente nível de endividamento da população brasileira de modo geral, pois se tem estimulado a falsa necessidade de adquirir novos bens de consumo resultando em grandes impulsos no crescimento de problemas de ordem social, como a da chamada “sociedade do consumo”.</w:t>
      </w:r>
    </w:p>
    <w:p w14:paraId="52CB533A" w14:textId="5EF403D0" w:rsidR="00293AC3" w:rsidRDefault="00747F40">
      <w:pPr>
        <w:pStyle w:val="Standard"/>
        <w:suppressAutoHyphens w:val="0"/>
        <w:ind w:right="-198"/>
        <w:jc w:val="both"/>
      </w:pPr>
      <w:r>
        <w:rPr>
          <w:rFonts w:ascii="Times New Roman" w:hAnsi="Times New Roman" w:cs="Times New Roman"/>
          <w:b/>
          <w:szCs w:val="22"/>
        </w:rPr>
        <w:t>1.3 O endividamento</w:t>
      </w:r>
    </w:p>
    <w:p w14:paraId="5D44C550" w14:textId="77777777" w:rsidR="00293AC3" w:rsidRDefault="00747F40">
      <w:pPr>
        <w:pStyle w:val="Standard"/>
        <w:suppressAutoHyphens w:val="0"/>
        <w:ind w:right="-198"/>
        <w:jc w:val="both"/>
      </w:pPr>
      <w:r>
        <w:rPr>
          <w:rFonts w:ascii="Times New Roman" w:hAnsi="Times New Roman" w:cs="Times New Roman"/>
          <w:sz w:val="22"/>
          <w:szCs w:val="22"/>
        </w:rPr>
        <w:tab/>
        <w:t>Em seus estudos, Santos e Silva (2014) afirmam que a principal causa do endividamento da sociedade moderna, em principal as famílias, se deu pela má administração financeira como principal fator da problemática citada.</w:t>
      </w:r>
    </w:p>
    <w:p w14:paraId="325287D2" w14:textId="77777777" w:rsidR="00293AC3" w:rsidRDefault="00747F40">
      <w:pPr>
        <w:pStyle w:val="Standard"/>
        <w:suppressAutoHyphens w:val="0"/>
        <w:ind w:right="-198"/>
        <w:jc w:val="both"/>
      </w:pPr>
      <w:r>
        <w:rPr>
          <w:rFonts w:ascii="Times New Roman" w:hAnsi="Times New Roman" w:cs="Times New Roman"/>
          <w:sz w:val="22"/>
          <w:szCs w:val="22"/>
        </w:rPr>
        <w:tab/>
        <w:t>Um exemplo notório disso é quando ouve-se falar que a causa das contas ultrapassarem o esperado é a falta ou a pequena quantidade de recursos financeiros suficientemente disponível para pagar necessidades e fins pessoais. Mas, é de fato que estas pessoas sabem administrar corretamente seus ganhos mensais com todas as contas da casa?</w:t>
      </w:r>
    </w:p>
    <w:p w14:paraId="23316380" w14:textId="77777777" w:rsidR="00293AC3" w:rsidRDefault="00747F40">
      <w:pPr>
        <w:pStyle w:val="Standard"/>
        <w:suppressAutoHyphens w:val="0"/>
        <w:ind w:right="-198"/>
        <w:jc w:val="both"/>
        <w:rPr>
          <w:rFonts w:ascii="Times New Roman" w:hAnsi="Times New Roman" w:cs="Times New Roman"/>
          <w:b/>
          <w:sz w:val="22"/>
          <w:szCs w:val="22"/>
        </w:rPr>
      </w:pPr>
      <w:r>
        <w:rPr>
          <w:rFonts w:ascii="Times New Roman" w:hAnsi="Times New Roman" w:cs="Times New Roman"/>
          <w:b/>
          <w:sz w:val="22"/>
          <w:szCs w:val="22"/>
        </w:rPr>
        <w:t>1.4 Estratégias de equilíbrio através da educação financeira</w:t>
      </w:r>
    </w:p>
    <w:p w14:paraId="38C2E1AB" w14:textId="77777777" w:rsidR="00293AC3" w:rsidRDefault="00747F40">
      <w:pPr>
        <w:pStyle w:val="Standard"/>
        <w:suppressAutoHyphens w:val="0"/>
        <w:ind w:right="-198"/>
        <w:jc w:val="both"/>
      </w:pPr>
      <w:r>
        <w:rPr>
          <w:rFonts w:ascii="Times New Roman" w:hAnsi="Times New Roman" w:cs="Times New Roman"/>
          <w:sz w:val="22"/>
          <w:szCs w:val="22"/>
        </w:rPr>
        <w:tab/>
        <w:t>Krüger (2014) explica que, é importante equilibrar os gastos com as necessidades e desejos, pois ajuda a manter as contas em dia. Demonstra também, que a educação financeira pode auxiliar as famílias que pretendem obter mais qualidade de vida e também àquelas famílias que não têm controle sobre suas finanças. Portanto, percebe-se que o uso de uma educação para controle de finanças pode adotar novos hábitos para quem a exercita, já que ajuda a reconhecer falhas e fortalecer as riquezas familiares.</w:t>
      </w:r>
    </w:p>
    <w:p w14:paraId="7D6F767A" w14:textId="3949C9DF" w:rsidR="00293AC3" w:rsidRPr="008B1A93" w:rsidRDefault="00747F40">
      <w:pPr>
        <w:pStyle w:val="Standard"/>
        <w:suppressAutoHyphens w:val="0"/>
        <w:ind w:right="-198"/>
        <w:jc w:val="both"/>
        <w:rPr>
          <w:rFonts w:ascii="Times New Roman" w:hAnsi="Times New Roman" w:cs="Times New Roman"/>
          <w:b/>
          <w:sz w:val="22"/>
          <w:szCs w:val="22"/>
        </w:rPr>
      </w:pPr>
      <w:r>
        <w:rPr>
          <w:rFonts w:ascii="Times New Roman" w:hAnsi="Times New Roman" w:cs="Times New Roman"/>
          <w:b/>
          <w:sz w:val="22"/>
          <w:szCs w:val="22"/>
        </w:rPr>
        <w:lastRenderedPageBreak/>
        <w:t>1.4.1 Estratégia de Planejamento através do orçamento</w:t>
      </w:r>
    </w:p>
    <w:p w14:paraId="38212001" w14:textId="77777777" w:rsidR="00293AC3" w:rsidRDefault="00747F40">
      <w:pPr>
        <w:pStyle w:val="Standard"/>
        <w:suppressAutoHyphens w:val="0"/>
        <w:ind w:right="-198"/>
        <w:jc w:val="both"/>
      </w:pPr>
      <w:r>
        <w:rPr>
          <w:rFonts w:ascii="Times New Roman" w:hAnsi="Times New Roman" w:cs="Times New Roman"/>
          <w:sz w:val="22"/>
          <w:szCs w:val="22"/>
        </w:rPr>
        <w:tab/>
        <w:t>“O planejamento financeiro tem relevante importância para a família que quer economizar, organizar, administrar e controlar as finanças com o objetivo de conseguir uma reserva financeira e assim obter mais segurança e menos conflitos” (BITTENCOURT e NEVES, 2012). Para tal, é preciso de um esquema analítico que possa acomodar todos os dados e facilitar a visão de um planejamento financeiro familiar.</w:t>
      </w:r>
    </w:p>
    <w:p w14:paraId="69D59F9A" w14:textId="77777777" w:rsidR="00293AC3" w:rsidRDefault="00747F40">
      <w:pPr>
        <w:pStyle w:val="Standard"/>
        <w:suppressAutoHyphens w:val="0"/>
        <w:ind w:right="-198"/>
        <w:jc w:val="both"/>
      </w:pPr>
      <w:r>
        <w:rPr>
          <w:rFonts w:ascii="Times New Roman" w:hAnsi="Times New Roman" w:cs="Times New Roman"/>
          <w:sz w:val="22"/>
          <w:szCs w:val="22"/>
        </w:rPr>
        <w:tab/>
      </w:r>
      <w:proofErr w:type="spellStart"/>
      <w:r>
        <w:rPr>
          <w:rFonts w:ascii="Times New Roman" w:hAnsi="Times New Roman" w:cs="Times New Roman"/>
          <w:sz w:val="22"/>
          <w:szCs w:val="22"/>
        </w:rPr>
        <w:t>Halles</w:t>
      </w:r>
      <w:proofErr w:type="spellEnd"/>
      <w:r>
        <w:rPr>
          <w:rFonts w:ascii="Times New Roman" w:hAnsi="Times New Roman" w:cs="Times New Roman"/>
          <w:sz w:val="22"/>
          <w:szCs w:val="22"/>
        </w:rPr>
        <w:t xml:space="preserve"> </w:t>
      </w:r>
      <w:r>
        <w:rPr>
          <w:rFonts w:ascii="Times New Roman" w:hAnsi="Times New Roman" w:cs="Times New Roman"/>
          <w:i/>
          <w:sz w:val="22"/>
          <w:szCs w:val="22"/>
        </w:rPr>
        <w:t xml:space="preserve">et. al. </w:t>
      </w:r>
      <w:r>
        <w:rPr>
          <w:rFonts w:ascii="Times New Roman" w:hAnsi="Times New Roman" w:cs="Times New Roman"/>
          <w:sz w:val="22"/>
          <w:szCs w:val="22"/>
        </w:rPr>
        <w:t>(2014), afirmam que o orçamento doméstico faz parte do planejamento financeiro e é um instrumento analítico pelo qual as estratégias estabelecidas pelo planejamento poderão ser colocadas em prática.</w:t>
      </w:r>
    </w:p>
    <w:p w14:paraId="4358BD99" w14:textId="69B3E48C" w:rsidR="00293AC3" w:rsidRDefault="00747F40">
      <w:pPr>
        <w:pStyle w:val="Standard"/>
        <w:suppressAutoHyphens w:val="0"/>
        <w:ind w:right="-198"/>
        <w:jc w:val="both"/>
      </w:pPr>
      <w:r>
        <w:rPr>
          <w:rFonts w:ascii="Times New Roman" w:hAnsi="Times New Roman" w:cs="Times New Roman"/>
          <w:sz w:val="22"/>
          <w:szCs w:val="22"/>
        </w:rPr>
        <w:tab/>
        <w:t xml:space="preserve">“De uma forma bastante simples, o orçamento doméstico pode ser definido como uma planilha, na qual são anotados todos os gastos e despesas familiares, mesmo as variáveis e os considerados irrisórios, e tem por objetivo proporcionar um panorama geral da vida econômica e dos hábitos familiares” (HALLES </w:t>
      </w:r>
      <w:r>
        <w:rPr>
          <w:rFonts w:ascii="Times New Roman" w:hAnsi="Times New Roman" w:cs="Times New Roman"/>
          <w:i/>
          <w:sz w:val="22"/>
          <w:szCs w:val="22"/>
        </w:rPr>
        <w:t>et. al</w:t>
      </w:r>
      <w:r>
        <w:rPr>
          <w:rFonts w:ascii="Times New Roman" w:hAnsi="Times New Roman" w:cs="Times New Roman"/>
          <w:sz w:val="22"/>
          <w:szCs w:val="22"/>
        </w:rPr>
        <w:t xml:space="preserve">., 2014). </w:t>
      </w:r>
      <w:r>
        <w:rPr>
          <w:rFonts w:ascii="Times New Roman" w:hAnsi="Times New Roman" w:cs="Times New Roman"/>
          <w:iCs/>
          <w:color w:val="000000"/>
          <w:sz w:val="22"/>
          <w:szCs w:val="22"/>
        </w:rPr>
        <w:t>Este por sua vez, não centraliza no corte de gastos, mas funciona como um teto que proporciona um padrão de</w:t>
      </w:r>
      <w:r w:rsidR="00CC5566">
        <w:rPr>
          <w:rFonts w:ascii="Times New Roman" w:hAnsi="Times New Roman" w:cs="Times New Roman"/>
          <w:iCs/>
          <w:color w:val="000000"/>
          <w:sz w:val="22"/>
          <w:szCs w:val="22"/>
        </w:rPr>
        <w:t xml:space="preserve"> gastos para</w:t>
      </w:r>
      <w:r>
        <w:rPr>
          <w:rFonts w:ascii="Times New Roman" w:hAnsi="Times New Roman" w:cs="Times New Roman"/>
          <w:iCs/>
          <w:color w:val="000000"/>
          <w:sz w:val="22"/>
          <w:szCs w:val="22"/>
        </w:rPr>
        <w:t xml:space="preserve"> os próximos meses de forma a relatar valores de segmentos diferentes.</w:t>
      </w:r>
    </w:p>
    <w:p w14:paraId="3E6E6A94" w14:textId="77777777" w:rsidR="00293AC3" w:rsidRDefault="00747F40">
      <w:pPr>
        <w:pStyle w:val="Standard"/>
        <w:suppressAutoHyphens w:val="0"/>
        <w:ind w:right="-198"/>
        <w:jc w:val="both"/>
      </w:pPr>
      <w:r>
        <w:rPr>
          <w:rFonts w:ascii="Times New Roman" w:hAnsi="Times New Roman" w:cs="Times New Roman"/>
          <w:sz w:val="22"/>
          <w:szCs w:val="22"/>
        </w:rPr>
        <w:tab/>
        <w:t xml:space="preserve">Este estudo, teve o objetivo de </w:t>
      </w:r>
      <w:r>
        <w:rPr>
          <w:rFonts w:ascii="Times New Roman" w:hAnsi="Times New Roman" w:cs="Times New Roman"/>
          <w:iCs/>
          <w:color w:val="000000"/>
          <w:sz w:val="22"/>
          <w:szCs w:val="22"/>
        </w:rPr>
        <w:t xml:space="preserve">apreciar criticamente a organização orçamentária (caso tivesse) da família objeto de estudo, para encontrar equívocos em seus orçamentos, como: deficiências em seu sistema orçamentário, gastos excessivos, aplicações mal feitas </w:t>
      </w:r>
      <w:proofErr w:type="spellStart"/>
      <w:r>
        <w:rPr>
          <w:rFonts w:ascii="Times New Roman" w:hAnsi="Times New Roman" w:cs="Times New Roman"/>
          <w:iCs/>
          <w:color w:val="000000"/>
          <w:sz w:val="22"/>
          <w:szCs w:val="22"/>
        </w:rPr>
        <w:t>etc</w:t>
      </w:r>
      <w:proofErr w:type="spellEnd"/>
      <w:r>
        <w:rPr>
          <w:rFonts w:ascii="Times New Roman" w:hAnsi="Times New Roman" w:cs="Times New Roman"/>
          <w:iCs/>
          <w:color w:val="000000"/>
          <w:sz w:val="22"/>
          <w:szCs w:val="22"/>
        </w:rPr>
        <w:t xml:space="preserve">; instruir e projetar uma estratégia de gastos mensal baseando-se na literatura. Tal literatura </w:t>
      </w:r>
      <w:proofErr w:type="spellStart"/>
      <w:r>
        <w:rPr>
          <w:rFonts w:ascii="Times New Roman" w:hAnsi="Times New Roman" w:cs="Times New Roman"/>
          <w:iCs/>
          <w:color w:val="000000"/>
          <w:sz w:val="22"/>
          <w:szCs w:val="22"/>
        </w:rPr>
        <w:t>pesquisada</w:t>
      </w:r>
      <w:proofErr w:type="spellEnd"/>
      <w:r>
        <w:rPr>
          <w:rFonts w:ascii="Times New Roman" w:hAnsi="Times New Roman" w:cs="Times New Roman"/>
          <w:iCs/>
          <w:color w:val="000000"/>
          <w:sz w:val="22"/>
          <w:szCs w:val="22"/>
        </w:rPr>
        <w:t xml:space="preserve"> foi fruto inicialmente de uma pesquisa bibliográfica, esta, com o intuito de aprofundar os estudos sobre o controle financeiro familiar, já que os dados obtidos serviram para inteirar os pesquisadores acerca das premissas da temática, e por isso foi possível definir melhor a organização das ações envolvidas no exercício do projeto.</w:t>
      </w:r>
    </w:p>
    <w:p w14:paraId="2CFB7AFF" w14:textId="77777777" w:rsidR="00293AC3" w:rsidRDefault="00747F40">
      <w:pPr>
        <w:pStyle w:val="Standard"/>
        <w:suppressAutoHyphens w:val="0"/>
        <w:ind w:right="-198"/>
        <w:jc w:val="both"/>
      </w:pPr>
      <w:r>
        <w:rPr>
          <w:rFonts w:ascii="Times New Roman" w:hAnsi="Times New Roman" w:cs="Times New Roman"/>
          <w:iCs/>
          <w:color w:val="000000"/>
          <w:sz w:val="22"/>
          <w:szCs w:val="22"/>
        </w:rPr>
        <w:tab/>
        <w:t xml:space="preserve">Após, para preencher eventuais lacunas no estudo do objeto, utilizou-se a pesquisa exploratória com método de entrevista qualitativa </w:t>
      </w:r>
      <w:proofErr w:type="spellStart"/>
      <w:r>
        <w:rPr>
          <w:rFonts w:ascii="Times New Roman" w:hAnsi="Times New Roman" w:cs="Times New Roman"/>
          <w:iCs/>
          <w:color w:val="000000"/>
          <w:sz w:val="22"/>
          <w:szCs w:val="22"/>
        </w:rPr>
        <w:t>despadronizada</w:t>
      </w:r>
      <w:proofErr w:type="spellEnd"/>
      <w:r>
        <w:rPr>
          <w:rFonts w:ascii="Times New Roman" w:hAnsi="Times New Roman" w:cs="Times New Roman"/>
          <w:iCs/>
          <w:color w:val="000000"/>
          <w:sz w:val="22"/>
          <w:szCs w:val="22"/>
        </w:rPr>
        <w:t>, já que houve a necessidade de coletar dados sobre os itens orçamentários utilizado por eles.</w:t>
      </w:r>
    </w:p>
    <w:p w14:paraId="46AA4A33" w14:textId="77777777" w:rsidR="00293AC3" w:rsidRDefault="00747F40">
      <w:pPr>
        <w:pStyle w:val="Standard"/>
        <w:suppressAutoHyphens w:val="0"/>
        <w:ind w:right="-198"/>
        <w:jc w:val="both"/>
      </w:pPr>
      <w:r>
        <w:rPr>
          <w:rFonts w:ascii="Times New Roman" w:hAnsi="Times New Roman" w:cs="Times New Roman"/>
          <w:iCs/>
          <w:color w:val="000000"/>
          <w:sz w:val="22"/>
          <w:szCs w:val="22"/>
        </w:rPr>
        <w:tab/>
        <w:t xml:space="preserve">Como base teórica, utilizamos os estudos de </w:t>
      </w:r>
      <w:proofErr w:type="spellStart"/>
      <w:r>
        <w:rPr>
          <w:rFonts w:ascii="Times New Roman" w:hAnsi="Times New Roman" w:cs="Times New Roman"/>
          <w:iCs/>
          <w:color w:val="000000"/>
          <w:sz w:val="22"/>
          <w:szCs w:val="22"/>
        </w:rPr>
        <w:t>Sethi</w:t>
      </w:r>
      <w:proofErr w:type="spellEnd"/>
      <w:r>
        <w:rPr>
          <w:rFonts w:ascii="Times New Roman" w:hAnsi="Times New Roman" w:cs="Times New Roman"/>
          <w:iCs/>
          <w:color w:val="000000"/>
          <w:sz w:val="22"/>
          <w:szCs w:val="22"/>
        </w:rPr>
        <w:t xml:space="preserve"> (2009) para implantar seu método de repartição de valores dentro do orçamento doméstico da família estudada. </w:t>
      </w:r>
      <w:r>
        <w:rPr>
          <w:rFonts w:ascii="Times New Roman" w:hAnsi="Times New Roman" w:cs="Times New Roman"/>
          <w:bCs/>
          <w:sz w:val="22"/>
          <w:szCs w:val="22"/>
        </w:rPr>
        <w:t>Ele afirma que não importa a renda (exceto para casos restritos que a renda per capita é muito baixa, já que há muitas pessoas sem trabalhar na família), os ganhos mensais devem ser separados em: 60% para manutenção mensal (gastos básicos e essenciais ou que já são comprometidos); 10% para objetivos financeiros de curto prazo; 10% para objetivos financeiros de longo prazo; e 20% para gastos livres.</w:t>
      </w:r>
      <w:r>
        <w:rPr>
          <w:rFonts w:ascii="Times New Roman" w:hAnsi="Times New Roman" w:cs="Times New Roman"/>
          <w:color w:val="FF0000"/>
          <w:sz w:val="22"/>
          <w:szCs w:val="22"/>
          <w:shd w:val="clear" w:color="auto" w:fill="FFFF00"/>
        </w:rPr>
        <w:t xml:space="preserve"> </w:t>
      </w:r>
      <w:r>
        <w:rPr>
          <w:rFonts w:ascii="Times New Roman" w:hAnsi="Times New Roman" w:cs="Times New Roman"/>
          <w:sz w:val="22"/>
          <w:szCs w:val="22"/>
        </w:rPr>
        <w:t xml:space="preserve"> </w:t>
      </w:r>
    </w:p>
    <w:p w14:paraId="0DED5DE6" w14:textId="77777777" w:rsidR="00293AC3" w:rsidRDefault="00747F40">
      <w:pPr>
        <w:pStyle w:val="Standard"/>
        <w:suppressAutoHyphens w:val="0"/>
        <w:ind w:right="-198"/>
        <w:jc w:val="both"/>
      </w:pPr>
      <w:r>
        <w:rPr>
          <w:rFonts w:ascii="Times New Roman" w:hAnsi="Times New Roman" w:cs="Times New Roman"/>
          <w:b/>
          <w:bCs/>
          <w:sz w:val="22"/>
          <w:szCs w:val="22"/>
        </w:rPr>
        <w:t>2 MATERIAIS E MÉTODOS</w:t>
      </w:r>
    </w:p>
    <w:p w14:paraId="6637EC16" w14:textId="77777777" w:rsidR="00293AC3" w:rsidRDefault="00747F40">
      <w:pPr>
        <w:pStyle w:val="Standard"/>
        <w:suppressAutoHyphens w:val="0"/>
        <w:spacing w:before="119" w:after="119"/>
        <w:jc w:val="both"/>
        <w:rPr>
          <w:rFonts w:ascii="Times New Roman" w:hAnsi="Times New Roman" w:cs="Times New Roman"/>
          <w:bCs/>
          <w:sz w:val="22"/>
          <w:szCs w:val="22"/>
        </w:rPr>
      </w:pPr>
      <w:r>
        <w:rPr>
          <w:rFonts w:ascii="Times New Roman" w:hAnsi="Times New Roman" w:cs="Times New Roman"/>
          <w:bCs/>
          <w:sz w:val="22"/>
          <w:szCs w:val="22"/>
        </w:rPr>
        <w:tab/>
      </w:r>
      <w:bookmarkStart w:id="1" w:name="_Hlk522455982"/>
      <w:r>
        <w:rPr>
          <w:rFonts w:ascii="Times New Roman" w:hAnsi="Times New Roman" w:cs="Times New Roman"/>
          <w:bCs/>
          <w:sz w:val="22"/>
          <w:szCs w:val="22"/>
        </w:rPr>
        <w:t xml:space="preserve">Foram adotados para o presente estudo, </w:t>
      </w:r>
      <w:bookmarkStart w:id="2" w:name="_Hlk522150719"/>
      <w:r>
        <w:rPr>
          <w:rFonts w:ascii="Times New Roman" w:hAnsi="Times New Roman" w:cs="Times New Roman"/>
          <w:bCs/>
          <w:sz w:val="22"/>
          <w:szCs w:val="22"/>
        </w:rPr>
        <w:t>seis (06) etapas que utilizaram métodos e técnicas de pesquisa, instrumentos e ações. Todos, durante uma faixa de oito (08) meses, se estendendo do início do mês de abril ao final do mês de novembro de 2018</w:t>
      </w:r>
      <w:bookmarkEnd w:id="2"/>
      <w:r>
        <w:rPr>
          <w:rFonts w:ascii="Times New Roman" w:hAnsi="Times New Roman" w:cs="Times New Roman"/>
          <w:bCs/>
          <w:sz w:val="22"/>
          <w:szCs w:val="22"/>
        </w:rPr>
        <w:t>, como é especificado abaixo:</w:t>
      </w:r>
      <w:bookmarkEnd w:id="1"/>
    </w:p>
    <w:p w14:paraId="0A68F64A" w14:textId="77777777" w:rsidR="00293AC3" w:rsidRDefault="00747F40">
      <w:pPr>
        <w:pStyle w:val="Standard"/>
        <w:suppressAutoHyphens w:val="0"/>
        <w:spacing w:before="119" w:after="119"/>
        <w:jc w:val="both"/>
        <w:rPr>
          <w:rFonts w:ascii="Times New Roman" w:hAnsi="Times New Roman" w:cs="Times New Roman"/>
          <w:b/>
        </w:rPr>
      </w:pPr>
      <w:r>
        <w:rPr>
          <w:rFonts w:ascii="Times New Roman" w:hAnsi="Times New Roman" w:cs="Times New Roman"/>
          <w:b/>
        </w:rPr>
        <w:t>2.1 Técnica de Pesquisa Bibliográfica</w:t>
      </w:r>
    </w:p>
    <w:p w14:paraId="77BD36BE" w14:textId="77777777" w:rsidR="00293AC3" w:rsidRDefault="00747F40">
      <w:pPr>
        <w:pStyle w:val="Standard"/>
        <w:suppressAutoHyphens w:val="0"/>
        <w:spacing w:before="119" w:after="119"/>
        <w:jc w:val="both"/>
      </w:pPr>
      <w:r>
        <w:rPr>
          <w:rFonts w:ascii="Times New Roman" w:hAnsi="Times New Roman" w:cs="Times New Roman"/>
        </w:rPr>
        <w:tab/>
      </w:r>
      <w:r>
        <w:rPr>
          <w:rFonts w:ascii="Times New Roman" w:hAnsi="Times New Roman" w:cs="Times New Roman"/>
          <w:bCs/>
          <w:sz w:val="22"/>
          <w:szCs w:val="22"/>
        </w:rPr>
        <w:t>Essa técnica de pesquisa, se baseia em materiais já elaborados, principalmente livros, artigos, teorias publicadas ou obras do mesmo gênero, para a resolução de problemas. A pesquisa busca ainda analisar as principais contribuições teóricas existentes sobre o referido assunto, além de evitar repetições de trabalhos já realizados, por meio dessas bibliografias reúnem-se conhecimentos sobre o assunto investigado. (RAUPP e BEUREN, 2003).</w:t>
      </w:r>
    </w:p>
    <w:p w14:paraId="30EA0A44" w14:textId="77777777" w:rsidR="00293AC3" w:rsidRDefault="00747F40">
      <w:pPr>
        <w:pStyle w:val="Standard"/>
        <w:suppressAutoHyphens w:val="0"/>
        <w:spacing w:before="119" w:after="119"/>
        <w:jc w:val="both"/>
      </w:pPr>
      <w:r>
        <w:rPr>
          <w:rFonts w:ascii="Times New Roman" w:hAnsi="Times New Roman" w:cs="Times New Roman"/>
          <w:iCs/>
          <w:color w:val="000000"/>
          <w:sz w:val="22"/>
          <w:szCs w:val="22"/>
        </w:rPr>
        <w:tab/>
        <w:t>Com o intuito de aprofundar os estudos sobre o controle financeiro familiar, foi utilizado a pesquisa bibliográfica, já que os dados obtidos serviram para inteirar os pesquisadores acerca das premissas da temática, e por isso foi possível definir melhor a organização das ações envolvidas no exercício do projeto.</w:t>
      </w:r>
    </w:p>
    <w:p w14:paraId="1D989445" w14:textId="77777777" w:rsidR="00293AC3" w:rsidRDefault="00747F40">
      <w:pPr>
        <w:pStyle w:val="Standard"/>
        <w:suppressAutoHyphens w:val="0"/>
        <w:spacing w:before="119" w:after="119"/>
        <w:jc w:val="both"/>
        <w:rPr>
          <w:rFonts w:ascii="Times New Roman" w:hAnsi="Times New Roman" w:cs="Times New Roman"/>
          <w:b/>
          <w:iCs/>
          <w:color w:val="000000"/>
          <w:szCs w:val="22"/>
        </w:rPr>
      </w:pPr>
      <w:r>
        <w:rPr>
          <w:rFonts w:ascii="Times New Roman" w:hAnsi="Times New Roman" w:cs="Times New Roman"/>
          <w:b/>
          <w:iCs/>
          <w:color w:val="000000"/>
          <w:szCs w:val="22"/>
        </w:rPr>
        <w:t>2.2 Técnica de Pesquisa Exploratória</w:t>
      </w:r>
    </w:p>
    <w:p w14:paraId="017CCC13" w14:textId="77777777" w:rsidR="00293AC3" w:rsidRDefault="00747F40">
      <w:pPr>
        <w:pStyle w:val="Standard"/>
        <w:suppressAutoHyphens w:val="0"/>
        <w:spacing w:before="119" w:after="119"/>
        <w:jc w:val="both"/>
      </w:pPr>
      <w:r>
        <w:rPr>
          <w:rFonts w:ascii="Times New Roman" w:hAnsi="Times New Roman" w:cs="Times New Roman"/>
          <w:iCs/>
          <w:color w:val="000000"/>
          <w:sz w:val="22"/>
          <w:szCs w:val="22"/>
        </w:rPr>
        <w:tab/>
      </w:r>
      <w:r>
        <w:rPr>
          <w:rFonts w:ascii="Times New Roman" w:hAnsi="Times New Roman" w:cs="Times New Roman"/>
          <w:bCs/>
          <w:sz w:val="22"/>
          <w:szCs w:val="22"/>
        </w:rPr>
        <w:t>Pesquisa geralmente utilizada, quando há pouco conhecimento sobre a temática a ser estudada, através do estudo exploratório busca-se conhecer com mais profundidade o assunto, construindo ques</w:t>
      </w:r>
      <w:r>
        <w:rPr>
          <w:rFonts w:ascii="Times New Roman" w:hAnsi="Times New Roman" w:cs="Times New Roman"/>
          <w:bCs/>
          <w:sz w:val="22"/>
          <w:szCs w:val="22"/>
        </w:rPr>
        <w:lastRenderedPageBreak/>
        <w:t>tões importantes, e tornando-o mais claro, outra importante característica neste tipo de busca, é o aprofundamento de conceitos preliminares, sobre a determinada temática, contribuindo ao esclarecimento de questões abordadas de forma superficial. (RAUP e BEUREN, 2003).</w:t>
      </w:r>
    </w:p>
    <w:p w14:paraId="2BADA070" w14:textId="77777777" w:rsidR="00293AC3" w:rsidRDefault="00747F40">
      <w:pPr>
        <w:pStyle w:val="Standard"/>
        <w:suppressAutoHyphens w:val="0"/>
        <w:spacing w:before="119" w:after="119"/>
        <w:jc w:val="both"/>
      </w:pPr>
      <w:r>
        <w:rPr>
          <w:rFonts w:ascii="Times New Roman" w:hAnsi="Times New Roman" w:cs="Times New Roman"/>
          <w:bCs/>
          <w:sz w:val="22"/>
          <w:szCs w:val="22"/>
        </w:rPr>
        <w:tab/>
      </w:r>
      <w:r>
        <w:rPr>
          <w:rFonts w:ascii="Times New Roman" w:hAnsi="Times New Roman" w:cs="Times New Roman"/>
          <w:iCs/>
          <w:color w:val="000000"/>
          <w:sz w:val="22"/>
          <w:szCs w:val="22"/>
        </w:rPr>
        <w:t xml:space="preserve">Para preencher eventuais lacunas no estudo do objeto, utilizou-se a pesquisa exploratória com método de entrevista qualitativa </w:t>
      </w:r>
      <w:proofErr w:type="spellStart"/>
      <w:r>
        <w:rPr>
          <w:rFonts w:ascii="Times New Roman" w:hAnsi="Times New Roman" w:cs="Times New Roman"/>
          <w:iCs/>
          <w:color w:val="000000"/>
          <w:sz w:val="22"/>
          <w:szCs w:val="22"/>
        </w:rPr>
        <w:t>despadronizada</w:t>
      </w:r>
      <w:proofErr w:type="spellEnd"/>
      <w:r>
        <w:rPr>
          <w:rFonts w:ascii="Times New Roman" w:hAnsi="Times New Roman" w:cs="Times New Roman"/>
          <w:iCs/>
          <w:color w:val="000000"/>
          <w:sz w:val="22"/>
          <w:szCs w:val="22"/>
        </w:rPr>
        <w:t>, já que houve a necessidade de coletar dados sobre os itens orçamentários utilizado pelos entes da família.</w:t>
      </w:r>
    </w:p>
    <w:p w14:paraId="3EF0B09F" w14:textId="77777777" w:rsidR="00293AC3" w:rsidRDefault="00747F40">
      <w:pPr>
        <w:pStyle w:val="Standard"/>
        <w:suppressAutoHyphens w:val="0"/>
        <w:spacing w:before="119" w:after="119"/>
        <w:jc w:val="both"/>
        <w:rPr>
          <w:rFonts w:ascii="Times New Roman" w:hAnsi="Times New Roman" w:cs="Times New Roman"/>
          <w:b/>
          <w:iCs/>
          <w:color w:val="000000"/>
          <w:szCs w:val="22"/>
        </w:rPr>
      </w:pPr>
      <w:r>
        <w:rPr>
          <w:rFonts w:ascii="Times New Roman" w:hAnsi="Times New Roman" w:cs="Times New Roman"/>
          <w:b/>
          <w:iCs/>
          <w:color w:val="000000"/>
          <w:szCs w:val="22"/>
        </w:rPr>
        <w:t>2.3 Etapas do Processo Prático de Ação</w:t>
      </w:r>
    </w:p>
    <w:p w14:paraId="32B49120" w14:textId="77777777" w:rsidR="00293AC3" w:rsidRDefault="00747F40">
      <w:pPr>
        <w:pStyle w:val="Standard"/>
        <w:suppressAutoHyphens w:val="0"/>
        <w:spacing w:before="119" w:after="119"/>
        <w:jc w:val="both"/>
      </w:pPr>
      <w:r>
        <w:rPr>
          <w:rFonts w:ascii="Times New Roman" w:hAnsi="Times New Roman" w:cs="Times New Roman"/>
          <w:iCs/>
          <w:color w:val="000000"/>
          <w:sz w:val="22"/>
          <w:szCs w:val="22"/>
        </w:rPr>
        <w:tab/>
        <w:t>Após a familiarização dos pesquisadores com a temática e após também, entender-se o exercício natural financeiro da família, surgiu a necessidade de um processo prático para determinar ações que vão ao encontro dos objetivos do trabalho. Esses, determinados por 06 (seis) etapas, trabalhadas ao decorrer de 08 (oito) meses.</w:t>
      </w:r>
    </w:p>
    <w:p w14:paraId="54305430" w14:textId="77777777" w:rsidR="00293AC3" w:rsidRDefault="00747F40">
      <w:pPr>
        <w:pStyle w:val="Standard"/>
        <w:suppressAutoHyphens w:val="0"/>
        <w:spacing w:before="119" w:after="119"/>
        <w:jc w:val="both"/>
      </w:pPr>
      <w:r>
        <w:rPr>
          <w:rFonts w:ascii="Times New Roman" w:hAnsi="Times New Roman" w:cs="Times New Roman"/>
          <w:b/>
          <w:bCs/>
          <w:szCs w:val="22"/>
        </w:rPr>
        <w:t>2.3.1 Identificação</w:t>
      </w:r>
    </w:p>
    <w:p w14:paraId="5D1A8DED" w14:textId="77777777" w:rsidR="00293AC3" w:rsidRDefault="00747F40">
      <w:pPr>
        <w:pStyle w:val="Standard"/>
        <w:suppressAutoHyphens w:val="0"/>
        <w:spacing w:before="119" w:after="119"/>
        <w:jc w:val="both"/>
      </w:pPr>
      <w:r>
        <w:rPr>
          <w:rFonts w:ascii="Times New Roman" w:hAnsi="Times New Roman" w:cs="Times New Roman"/>
          <w:bCs/>
          <w:sz w:val="22"/>
          <w:szCs w:val="22"/>
        </w:rPr>
        <w:tab/>
        <w:t>No exercício do 1° (primeiro) mês, foi feito um levantamento da literatura, à respeito do tema central “Planejamento e Controle Financeiro Familiar”, para inteirar os pesquisadores acerca da problemática “endividamento”, e reconhecer suas causas, e como intervir sobre ela.</w:t>
      </w:r>
    </w:p>
    <w:p w14:paraId="5EC3AACB" w14:textId="77777777" w:rsidR="00293AC3" w:rsidRDefault="00747F40">
      <w:pPr>
        <w:pStyle w:val="Standard"/>
        <w:suppressAutoHyphens w:val="0"/>
        <w:spacing w:before="119" w:after="119"/>
        <w:jc w:val="both"/>
      </w:pPr>
      <w:r>
        <w:rPr>
          <w:rFonts w:ascii="Times New Roman" w:hAnsi="Times New Roman" w:cs="Times New Roman"/>
          <w:bCs/>
          <w:sz w:val="22"/>
          <w:szCs w:val="22"/>
        </w:rPr>
        <w:tab/>
        <w:t xml:space="preserve">No mesmo mês, foi feito um reconhecimento de todos os itens orçamentários (ganhos, despesas e desejos de curto e longo prazo) da família escolhida, através do método pesquisa exploratória, tendo como ferramenta a entrevista </w:t>
      </w:r>
      <w:proofErr w:type="spellStart"/>
      <w:r>
        <w:rPr>
          <w:rFonts w:ascii="Times New Roman" w:hAnsi="Times New Roman" w:cs="Times New Roman"/>
          <w:bCs/>
          <w:sz w:val="22"/>
          <w:szCs w:val="22"/>
        </w:rPr>
        <w:t>despadronizada</w:t>
      </w:r>
      <w:proofErr w:type="spellEnd"/>
      <w:r>
        <w:rPr>
          <w:rFonts w:ascii="Times New Roman" w:hAnsi="Times New Roman" w:cs="Times New Roman"/>
          <w:bCs/>
          <w:sz w:val="22"/>
          <w:szCs w:val="22"/>
        </w:rPr>
        <w:t>, a fim de serem incluídas em planilhas eletrônicas semanais e mensais.</w:t>
      </w:r>
    </w:p>
    <w:p w14:paraId="137C0497" w14:textId="77777777" w:rsidR="00293AC3" w:rsidRDefault="00747F40">
      <w:pPr>
        <w:pStyle w:val="Standard"/>
        <w:suppressAutoHyphens w:val="0"/>
        <w:spacing w:before="119" w:after="119"/>
        <w:jc w:val="both"/>
      </w:pPr>
      <w:r>
        <w:rPr>
          <w:rFonts w:ascii="Times New Roman" w:hAnsi="Times New Roman" w:cs="Times New Roman"/>
          <w:bCs/>
          <w:sz w:val="22"/>
          <w:szCs w:val="22"/>
        </w:rPr>
        <w:tab/>
        <w:t xml:space="preserve">De acordo com Marconi e Lakatos (2003), a entrevista </w:t>
      </w:r>
      <w:proofErr w:type="spellStart"/>
      <w:r>
        <w:rPr>
          <w:rFonts w:ascii="Times New Roman" w:hAnsi="Times New Roman" w:cs="Times New Roman"/>
          <w:bCs/>
          <w:sz w:val="22"/>
          <w:szCs w:val="22"/>
        </w:rPr>
        <w:t>despadronizada</w:t>
      </w:r>
      <w:proofErr w:type="spellEnd"/>
      <w:r>
        <w:rPr>
          <w:rFonts w:ascii="Times New Roman" w:hAnsi="Times New Roman" w:cs="Times New Roman"/>
          <w:bCs/>
          <w:sz w:val="22"/>
          <w:szCs w:val="22"/>
        </w:rPr>
        <w:t>, diferente da padronizada, é uma ferramenta que predomina a liberdade para desenvolver questões de acordo com cada situação, tendo uma exploração mais ampla e aberta sobre os dados.</w:t>
      </w:r>
    </w:p>
    <w:p w14:paraId="17C8DC57" w14:textId="77777777" w:rsidR="00293AC3" w:rsidRDefault="00747F40">
      <w:pPr>
        <w:pStyle w:val="Standard"/>
        <w:suppressAutoHyphens w:val="0"/>
        <w:spacing w:before="119" w:after="119"/>
        <w:jc w:val="both"/>
        <w:rPr>
          <w:rFonts w:ascii="Times New Roman" w:hAnsi="Times New Roman" w:cs="Times New Roman"/>
          <w:b/>
          <w:bCs/>
          <w:szCs w:val="22"/>
        </w:rPr>
      </w:pPr>
      <w:r>
        <w:rPr>
          <w:rFonts w:ascii="Times New Roman" w:hAnsi="Times New Roman" w:cs="Times New Roman"/>
          <w:b/>
          <w:bCs/>
          <w:szCs w:val="22"/>
        </w:rPr>
        <w:t>2.3.2 Elaboração de Instrumento Orçamentário</w:t>
      </w:r>
    </w:p>
    <w:p w14:paraId="0FB9B406" w14:textId="0B5DF558" w:rsidR="00293AC3" w:rsidRDefault="00747F40">
      <w:pPr>
        <w:pStyle w:val="Standard"/>
        <w:suppressAutoHyphens w:val="0"/>
        <w:spacing w:before="119" w:after="119"/>
        <w:jc w:val="both"/>
      </w:pPr>
      <w:r>
        <w:rPr>
          <w:rFonts w:ascii="Times New Roman" w:hAnsi="Times New Roman" w:cs="Times New Roman"/>
          <w:bCs/>
          <w:sz w:val="22"/>
          <w:szCs w:val="22"/>
        </w:rPr>
        <w:tab/>
        <w:t xml:space="preserve">No mesmo mês, para auxiliar o controle financeiro doméstico, foram criadas planilhas de controle semanal e mensal, tendo assim uma visualização panorâmica e analítica dos recebimentos e </w:t>
      </w:r>
      <w:r w:rsidR="00A73A6B">
        <w:rPr>
          <w:rFonts w:ascii="Times New Roman" w:hAnsi="Times New Roman" w:cs="Times New Roman"/>
          <w:bCs/>
          <w:sz w:val="22"/>
          <w:szCs w:val="22"/>
        </w:rPr>
        <w:t>gastos, para que a família pudesse</w:t>
      </w:r>
      <w:r>
        <w:rPr>
          <w:rFonts w:ascii="Times New Roman" w:hAnsi="Times New Roman" w:cs="Times New Roman"/>
          <w:bCs/>
          <w:sz w:val="22"/>
          <w:szCs w:val="22"/>
        </w:rPr>
        <w:t xml:space="preserve"> ir se adaptando com a necessidade de anotar. Os itens (receitas e gastos) presentes nas planilhas são os mesmos que foram identificados na etapa anterior, obedecendo às particularidades de gastos desta família.</w:t>
      </w:r>
    </w:p>
    <w:p w14:paraId="623C096B" w14:textId="77777777" w:rsidR="00293AC3" w:rsidRDefault="00747F40">
      <w:pPr>
        <w:pStyle w:val="Standard"/>
        <w:suppressAutoHyphens w:val="0"/>
        <w:spacing w:before="119" w:after="119"/>
        <w:jc w:val="both"/>
        <w:rPr>
          <w:rFonts w:ascii="Times New Roman" w:hAnsi="Times New Roman" w:cs="Times New Roman"/>
          <w:b/>
          <w:bCs/>
          <w:szCs w:val="22"/>
        </w:rPr>
      </w:pPr>
      <w:r>
        <w:rPr>
          <w:rFonts w:ascii="Times New Roman" w:hAnsi="Times New Roman" w:cs="Times New Roman"/>
          <w:b/>
          <w:bCs/>
          <w:szCs w:val="22"/>
        </w:rPr>
        <w:t>2.3.3 Acompanhamento</w:t>
      </w:r>
    </w:p>
    <w:p w14:paraId="34423366" w14:textId="77777777" w:rsidR="00293AC3" w:rsidRDefault="00747F40">
      <w:pPr>
        <w:pStyle w:val="Standard"/>
        <w:suppressAutoHyphens w:val="0"/>
        <w:spacing w:before="119" w:after="119"/>
        <w:jc w:val="both"/>
      </w:pPr>
      <w:r>
        <w:rPr>
          <w:rFonts w:ascii="Times New Roman" w:hAnsi="Times New Roman" w:cs="Times New Roman"/>
          <w:b/>
          <w:bCs/>
          <w:sz w:val="22"/>
          <w:szCs w:val="22"/>
        </w:rPr>
        <w:tab/>
      </w:r>
      <w:r>
        <w:rPr>
          <w:rFonts w:ascii="Times New Roman" w:hAnsi="Times New Roman" w:cs="Times New Roman"/>
          <w:bCs/>
          <w:sz w:val="22"/>
          <w:szCs w:val="22"/>
        </w:rPr>
        <w:t xml:space="preserve">No 2° (segundo) mês, iniciou a etapa de </w:t>
      </w:r>
      <w:bookmarkStart w:id="3" w:name="_Hlk522151002"/>
      <w:r>
        <w:rPr>
          <w:rFonts w:ascii="Times New Roman" w:hAnsi="Times New Roman" w:cs="Times New Roman"/>
          <w:bCs/>
          <w:sz w:val="22"/>
          <w:szCs w:val="22"/>
        </w:rPr>
        <w:t>observação (sem intervenção) dos exercícios financeiros mensais que a família exerceu. Com a ajuda das planilhas foi possível entender como a família age normalmente lidando com a administração financeira. Nisso, foram recolhidos semanalmente todos os dados orçamentais que foram descritos pelas planilhas em posse da família até o término do mês.</w:t>
      </w:r>
    </w:p>
    <w:bookmarkEnd w:id="3"/>
    <w:p w14:paraId="6ABAAE9D" w14:textId="5E753784" w:rsidR="00293AC3" w:rsidRDefault="00747F40">
      <w:pPr>
        <w:pStyle w:val="Standard"/>
        <w:suppressAutoHyphens w:val="0"/>
        <w:spacing w:before="119" w:after="119"/>
        <w:jc w:val="both"/>
      </w:pPr>
      <w:r>
        <w:rPr>
          <w:rFonts w:ascii="Times New Roman" w:hAnsi="Times New Roman" w:cs="Times New Roman"/>
          <w:bCs/>
          <w:sz w:val="22"/>
          <w:szCs w:val="22"/>
        </w:rPr>
        <w:tab/>
        <w:t>Esta ação prolongou-se por 03 (três) meses. Após isso,</w:t>
      </w:r>
      <w:r w:rsidR="008B1A93">
        <w:rPr>
          <w:rFonts w:ascii="Times New Roman" w:hAnsi="Times New Roman" w:cs="Times New Roman"/>
          <w:bCs/>
          <w:sz w:val="22"/>
          <w:szCs w:val="22"/>
        </w:rPr>
        <w:t xml:space="preserve"> </w:t>
      </w:r>
      <w:r>
        <w:rPr>
          <w:rFonts w:ascii="Times New Roman" w:hAnsi="Times New Roman" w:cs="Times New Roman"/>
          <w:bCs/>
          <w:sz w:val="22"/>
          <w:szCs w:val="22"/>
        </w:rPr>
        <w:t xml:space="preserve">somou-se todos os dados de cada item das planilhas semanais e em seguida escriturados todos os totais nas planilhas mensais (em posse do pesquisador). Nesta parte foi possível visualizar todas as ações financeiras ao decorrer dos 03 (três) meses, onde </w:t>
      </w:r>
      <w:r w:rsidR="00C546D8">
        <w:rPr>
          <w:rFonts w:ascii="Times New Roman" w:hAnsi="Times New Roman" w:cs="Times New Roman"/>
          <w:bCs/>
          <w:sz w:val="22"/>
          <w:szCs w:val="22"/>
        </w:rPr>
        <w:t>foram</w:t>
      </w:r>
      <w:r>
        <w:rPr>
          <w:rFonts w:ascii="Times New Roman" w:hAnsi="Times New Roman" w:cs="Times New Roman"/>
          <w:bCs/>
          <w:sz w:val="22"/>
          <w:szCs w:val="22"/>
        </w:rPr>
        <w:t xml:space="preserve"> identificados vícios e hábitos financeiros supérfluos que agridem o bom andamento financeiro da casa.</w:t>
      </w:r>
    </w:p>
    <w:p w14:paraId="16C99FB8" w14:textId="77777777" w:rsidR="00293AC3" w:rsidRDefault="00747F40">
      <w:pPr>
        <w:pStyle w:val="Standard"/>
        <w:suppressAutoHyphens w:val="0"/>
        <w:spacing w:before="119" w:after="119"/>
        <w:jc w:val="both"/>
        <w:rPr>
          <w:rFonts w:ascii="Times New Roman" w:hAnsi="Times New Roman" w:cs="Times New Roman"/>
          <w:b/>
          <w:bCs/>
          <w:sz w:val="22"/>
          <w:szCs w:val="22"/>
        </w:rPr>
      </w:pPr>
      <w:r>
        <w:rPr>
          <w:rFonts w:ascii="Times New Roman" w:hAnsi="Times New Roman" w:cs="Times New Roman"/>
          <w:b/>
          <w:bCs/>
          <w:sz w:val="22"/>
          <w:szCs w:val="22"/>
        </w:rPr>
        <w:t>2.3.4 Instrução teórica</w:t>
      </w:r>
    </w:p>
    <w:p w14:paraId="500111C9" w14:textId="77777777" w:rsidR="00293AC3" w:rsidRDefault="00747F40">
      <w:pPr>
        <w:pStyle w:val="Standard"/>
        <w:suppressAutoHyphens w:val="0"/>
        <w:spacing w:before="119" w:after="119"/>
        <w:jc w:val="both"/>
      </w:pPr>
      <w:r>
        <w:rPr>
          <w:rFonts w:ascii="Times New Roman" w:hAnsi="Times New Roman" w:cs="Times New Roman"/>
          <w:bCs/>
          <w:sz w:val="22"/>
          <w:szCs w:val="22"/>
        </w:rPr>
        <w:tab/>
        <w:t xml:space="preserve">Teve-se </w:t>
      </w:r>
      <w:bookmarkStart w:id="4" w:name="_Hlk522202870"/>
      <w:r>
        <w:rPr>
          <w:rFonts w:ascii="Times New Roman" w:hAnsi="Times New Roman" w:cs="Times New Roman"/>
          <w:bCs/>
          <w:sz w:val="22"/>
          <w:szCs w:val="22"/>
        </w:rPr>
        <w:t xml:space="preserve">como base teórica para implantação de um modelo administrativo financeiro familiar, os conceitos de </w:t>
      </w:r>
      <w:proofErr w:type="spellStart"/>
      <w:r>
        <w:rPr>
          <w:rFonts w:ascii="Times New Roman" w:hAnsi="Times New Roman" w:cs="Times New Roman"/>
          <w:bCs/>
          <w:sz w:val="22"/>
          <w:szCs w:val="22"/>
        </w:rPr>
        <w:t>Sethi</w:t>
      </w:r>
      <w:proofErr w:type="spellEnd"/>
      <w:r>
        <w:rPr>
          <w:rFonts w:ascii="Times New Roman" w:hAnsi="Times New Roman" w:cs="Times New Roman"/>
          <w:bCs/>
          <w:sz w:val="22"/>
          <w:szCs w:val="22"/>
        </w:rPr>
        <w:t xml:space="preserve"> (2009) que é empresário e consultor de finanças pessoais.</w:t>
      </w:r>
      <w:bookmarkEnd w:id="4"/>
      <w:r>
        <w:rPr>
          <w:rFonts w:ascii="Times New Roman" w:hAnsi="Times New Roman" w:cs="Times New Roman"/>
          <w:bCs/>
          <w:sz w:val="22"/>
          <w:szCs w:val="22"/>
        </w:rPr>
        <w:t xml:space="preserve"> </w:t>
      </w:r>
      <w:bookmarkStart w:id="5" w:name="_Hlk522453951"/>
      <w:r>
        <w:rPr>
          <w:rFonts w:ascii="Times New Roman" w:hAnsi="Times New Roman" w:cs="Times New Roman"/>
          <w:bCs/>
          <w:sz w:val="22"/>
          <w:szCs w:val="22"/>
        </w:rPr>
        <w:t xml:space="preserve">Ele afirma que não importa a renda (exceto para casos restritos que a renda per capita é muito baixa, já que há muitas pessoas sem trabalhar na família), </w:t>
      </w:r>
      <w:bookmarkStart w:id="6" w:name="_Hlk522203471"/>
      <w:r>
        <w:rPr>
          <w:rFonts w:ascii="Times New Roman" w:hAnsi="Times New Roman" w:cs="Times New Roman"/>
          <w:bCs/>
          <w:sz w:val="22"/>
          <w:szCs w:val="22"/>
        </w:rPr>
        <w:t xml:space="preserve">os ganhos mensais devem ser separados em: 60% para manutenção mensal </w:t>
      </w:r>
      <w:r>
        <w:rPr>
          <w:rFonts w:ascii="Times New Roman" w:hAnsi="Times New Roman" w:cs="Times New Roman"/>
          <w:bCs/>
          <w:sz w:val="22"/>
          <w:szCs w:val="22"/>
        </w:rPr>
        <w:lastRenderedPageBreak/>
        <w:t>(gastos básicos e essenciais ou que já são comprometidos); 10% para objetivos financeiros de curto prazo; 10% para objetivos financeiros de longo prazo; e 20% para gastos livres</w:t>
      </w:r>
      <w:bookmarkEnd w:id="5"/>
      <w:r>
        <w:rPr>
          <w:rFonts w:ascii="Times New Roman" w:hAnsi="Times New Roman" w:cs="Times New Roman"/>
          <w:bCs/>
          <w:sz w:val="22"/>
          <w:szCs w:val="22"/>
        </w:rPr>
        <w:t>.</w:t>
      </w:r>
      <w:bookmarkEnd w:id="6"/>
    </w:p>
    <w:p w14:paraId="541431D9" w14:textId="77777777" w:rsidR="00293AC3" w:rsidRDefault="00747F40">
      <w:pPr>
        <w:pStyle w:val="Standard"/>
        <w:suppressAutoHyphens w:val="0"/>
        <w:spacing w:before="119" w:after="119"/>
        <w:jc w:val="both"/>
      </w:pPr>
      <w:r>
        <w:rPr>
          <w:rFonts w:ascii="Times New Roman" w:hAnsi="Times New Roman" w:cs="Times New Roman"/>
          <w:bCs/>
          <w:sz w:val="22"/>
          <w:szCs w:val="22"/>
        </w:rPr>
        <w:tab/>
        <w:t>Estes conceitos foram repassados para a família no exercício do 5° (quinto) mês, como uma sugestão para padronização da administração financeira mensal.</w:t>
      </w:r>
    </w:p>
    <w:p w14:paraId="25C925E7" w14:textId="77777777" w:rsidR="00293AC3" w:rsidRDefault="00747F40">
      <w:pPr>
        <w:pStyle w:val="Standard"/>
        <w:suppressAutoHyphens w:val="0"/>
        <w:spacing w:before="119" w:after="119"/>
        <w:jc w:val="both"/>
        <w:rPr>
          <w:rFonts w:ascii="Times New Roman" w:hAnsi="Times New Roman" w:cs="Times New Roman"/>
          <w:b/>
          <w:bCs/>
          <w:sz w:val="22"/>
          <w:szCs w:val="22"/>
        </w:rPr>
      </w:pPr>
      <w:r>
        <w:rPr>
          <w:rFonts w:ascii="Times New Roman" w:hAnsi="Times New Roman" w:cs="Times New Roman"/>
          <w:b/>
          <w:bCs/>
          <w:sz w:val="22"/>
          <w:szCs w:val="22"/>
        </w:rPr>
        <w:t>2.3.5 Acompanhamento Padronizado</w:t>
      </w:r>
    </w:p>
    <w:p w14:paraId="30BFE11E" w14:textId="44C3FDBB" w:rsidR="00293AC3" w:rsidRDefault="008B1A93">
      <w:pPr>
        <w:pStyle w:val="Standard"/>
        <w:suppressAutoHyphens w:val="0"/>
        <w:spacing w:before="119" w:after="119"/>
        <w:jc w:val="both"/>
      </w:pPr>
      <w:r>
        <w:rPr>
          <w:rFonts w:ascii="Times New Roman" w:hAnsi="Times New Roman" w:cs="Times New Roman"/>
          <w:bCs/>
          <w:sz w:val="22"/>
          <w:szCs w:val="22"/>
        </w:rPr>
        <w:tab/>
        <w:t>No mesmo mês, iniciou</w:t>
      </w:r>
      <w:r w:rsidR="00747F40">
        <w:rPr>
          <w:rFonts w:ascii="Times New Roman" w:hAnsi="Times New Roman" w:cs="Times New Roman"/>
          <w:bCs/>
          <w:sz w:val="22"/>
          <w:szCs w:val="22"/>
        </w:rPr>
        <w:t>-se a etapa de observação padronizada (com intervenção), e foram recolhidos semanalmente todos os dados orçamentais para escrituração na planilha mensal igualmente feito na etapa de Acompanhamento num período de 03 (três) meses, no entanto, desta vez, de forma controlada de acordo com o modelo descrito anteriormente. Até aqui, foi possível entender nos dados em planilha, a diferença entre os meses onde houve o exercício financeiro mensal normalmente (sem intervenção) e nos meses em que houve o exercício financeiro com a padronização (com intervenção).</w:t>
      </w:r>
    </w:p>
    <w:p w14:paraId="4C2BF957" w14:textId="77777777" w:rsidR="00293AC3" w:rsidRDefault="00747F40">
      <w:pPr>
        <w:pStyle w:val="Standard"/>
        <w:suppressAutoHyphens w:val="0"/>
        <w:spacing w:before="119" w:after="119"/>
        <w:jc w:val="both"/>
        <w:rPr>
          <w:rFonts w:ascii="Times New Roman" w:hAnsi="Times New Roman" w:cs="Times New Roman"/>
          <w:bCs/>
          <w:sz w:val="22"/>
          <w:szCs w:val="22"/>
        </w:rPr>
      </w:pPr>
      <w:r>
        <w:rPr>
          <w:rFonts w:ascii="Times New Roman" w:hAnsi="Times New Roman" w:cs="Times New Roman"/>
          <w:bCs/>
          <w:sz w:val="22"/>
          <w:szCs w:val="22"/>
        </w:rPr>
        <w:tab/>
        <w:t>Isso possibilitou entender as vantagens do controle financeiro mapeado em planilhas com base no modelo adotado.</w:t>
      </w:r>
    </w:p>
    <w:p w14:paraId="4E095659" w14:textId="77777777" w:rsidR="00293AC3" w:rsidRDefault="00747F40">
      <w:pPr>
        <w:pStyle w:val="Standard"/>
        <w:suppressAutoHyphens w:val="0"/>
        <w:spacing w:before="119" w:after="119"/>
        <w:jc w:val="both"/>
        <w:rPr>
          <w:rFonts w:ascii="Times New Roman" w:hAnsi="Times New Roman" w:cs="Times New Roman"/>
          <w:b/>
          <w:bCs/>
          <w:sz w:val="22"/>
          <w:szCs w:val="22"/>
        </w:rPr>
      </w:pPr>
      <w:r>
        <w:rPr>
          <w:rFonts w:ascii="Times New Roman" w:hAnsi="Times New Roman" w:cs="Times New Roman"/>
          <w:b/>
          <w:bCs/>
          <w:sz w:val="22"/>
          <w:szCs w:val="22"/>
        </w:rPr>
        <w:t>2.3.6 Conclusão e Avaliação</w:t>
      </w:r>
    </w:p>
    <w:p w14:paraId="574262B5" w14:textId="77777777" w:rsidR="00293AC3" w:rsidRDefault="00747F40">
      <w:pPr>
        <w:pStyle w:val="Standard"/>
        <w:suppressAutoHyphens w:val="0"/>
        <w:spacing w:before="119" w:after="119"/>
        <w:jc w:val="both"/>
      </w:pPr>
      <w:r>
        <w:rPr>
          <w:rFonts w:ascii="Times New Roman" w:hAnsi="Times New Roman" w:cs="Times New Roman"/>
          <w:bCs/>
          <w:sz w:val="22"/>
          <w:szCs w:val="22"/>
        </w:rPr>
        <w:tab/>
        <w:t>No 8° (oitavo) mês, após os estudos e acompanhamentos com base teórica, os integrantes da família tiveram uma visão prática sobre as planilhas de controle financeiro com o modelo de custos adotado. Por isso foram distribuídos questionários com 10 perguntas objetivas, que relatam o dia a dia e as dificuldades da família, relacionado à adequação e visualização total dos gastos com as planilhas padronizadas.</w:t>
      </w:r>
    </w:p>
    <w:p w14:paraId="28D19372" w14:textId="77777777" w:rsidR="00293AC3" w:rsidRDefault="00747F40">
      <w:pPr>
        <w:pStyle w:val="Standard"/>
        <w:suppressAutoHyphens w:val="0"/>
        <w:spacing w:before="119" w:after="119"/>
        <w:jc w:val="both"/>
      </w:pPr>
      <w:r>
        <w:rPr>
          <w:rFonts w:ascii="Times New Roman" w:hAnsi="Times New Roman" w:cs="Times New Roman"/>
          <w:bCs/>
          <w:sz w:val="22"/>
          <w:szCs w:val="22"/>
        </w:rPr>
        <w:tab/>
        <w:t>Isso possibilitou entender a importância do estudo e como ele reforça a ideia sobre controle financeiro para elucidar a viabilidade do controle com as planilhas padronizadas.</w:t>
      </w:r>
    </w:p>
    <w:p w14:paraId="0B124027" w14:textId="77777777" w:rsidR="00293AC3" w:rsidRDefault="00747F40">
      <w:pPr>
        <w:pStyle w:val="Standard"/>
        <w:tabs>
          <w:tab w:val="left" w:pos="59"/>
        </w:tabs>
        <w:suppressAutoHyphens w:val="0"/>
        <w:spacing w:before="119" w:after="119"/>
      </w:pPr>
      <w:r>
        <w:rPr>
          <w:rFonts w:ascii="Times New Roman" w:hAnsi="Times New Roman" w:cs="Times New Roman"/>
          <w:b/>
          <w:bCs/>
          <w:sz w:val="22"/>
          <w:szCs w:val="22"/>
        </w:rPr>
        <w:tab/>
        <w:t>3 RESULTADOS E DISCUSSÕES</w:t>
      </w:r>
    </w:p>
    <w:p w14:paraId="5633D36F" w14:textId="77777777" w:rsidR="00293AC3" w:rsidRDefault="00747F40">
      <w:pPr>
        <w:pStyle w:val="Standard"/>
        <w:suppressAutoHyphens w:val="0"/>
        <w:spacing w:before="119" w:after="119"/>
        <w:jc w:val="both"/>
      </w:pPr>
      <w:r>
        <w:rPr>
          <w:rFonts w:ascii="Times New Roman" w:hAnsi="Times New Roman" w:cs="Times New Roman"/>
          <w:bCs/>
          <w:color w:val="FF0000"/>
          <w:sz w:val="22"/>
          <w:szCs w:val="22"/>
        </w:rPr>
        <w:tab/>
      </w:r>
      <w:r>
        <w:rPr>
          <w:rFonts w:ascii="Times New Roman" w:hAnsi="Times New Roman" w:cs="Times New Roman"/>
          <w:bCs/>
          <w:sz w:val="22"/>
          <w:szCs w:val="22"/>
        </w:rPr>
        <w:t>De acordo com o método utilizado, para padronizar os gastos da casa em um esquema de orçamento, necessita-se que a renda per capita não seja baixa de mais. No núcleo familiar estudado que é formado por 05 (cinco) membros, constatou-se que 03 (três) destes, contribuem para a renda bruta mensal da residência, quantidade satisfatória para a aplicação do método.</w:t>
      </w:r>
    </w:p>
    <w:p w14:paraId="1D433D2A" w14:textId="77777777" w:rsidR="00293AC3" w:rsidRDefault="00747F40">
      <w:pPr>
        <w:pStyle w:val="Standard"/>
        <w:suppressAutoHyphens w:val="0"/>
        <w:spacing w:before="119" w:after="119"/>
        <w:jc w:val="both"/>
      </w:pPr>
      <w:r>
        <w:rPr>
          <w:rFonts w:ascii="Times New Roman" w:hAnsi="Times New Roman" w:cs="Times New Roman"/>
          <w:bCs/>
          <w:sz w:val="22"/>
          <w:szCs w:val="22"/>
        </w:rPr>
        <w:tab/>
        <w:t>De acordo com os dados financeiros coletados e organizados em planilhas, constatou-se que a receita bruta e os gastos mensais oscilam consideravelmente:</w:t>
      </w:r>
    </w:p>
    <w:p w14:paraId="378E470E" w14:textId="77777777" w:rsidR="00293AC3" w:rsidRDefault="00747F40">
      <w:pPr>
        <w:pStyle w:val="Standard"/>
        <w:suppressAutoHyphens w:val="0"/>
        <w:spacing w:before="119" w:after="119"/>
        <w:jc w:val="both"/>
      </w:pPr>
      <w:r>
        <w:rPr>
          <w:rFonts w:ascii="Times New Roman" w:hAnsi="Times New Roman" w:cs="Times New Roman"/>
          <w:b/>
          <w:bCs/>
          <w:sz w:val="22"/>
          <w:szCs w:val="22"/>
        </w:rPr>
        <w:t xml:space="preserve">3.1 </w:t>
      </w:r>
      <w:bookmarkStart w:id="7" w:name="_Hlk522461603"/>
      <w:r>
        <w:rPr>
          <w:rFonts w:ascii="Times New Roman" w:hAnsi="Times New Roman" w:cs="Times New Roman"/>
          <w:b/>
          <w:bCs/>
          <w:sz w:val="22"/>
          <w:szCs w:val="22"/>
        </w:rPr>
        <w:t>Dados do mês de Maios, Junho e Julho</w:t>
      </w:r>
      <w:bookmarkEnd w:id="7"/>
    </w:p>
    <w:tbl>
      <w:tblPr>
        <w:tblW w:w="8644" w:type="dxa"/>
        <w:jc w:val="center"/>
        <w:tblCellMar>
          <w:left w:w="10" w:type="dxa"/>
          <w:right w:w="10" w:type="dxa"/>
        </w:tblCellMar>
        <w:tblLook w:val="04A0" w:firstRow="1" w:lastRow="0" w:firstColumn="1" w:lastColumn="0" w:noHBand="0" w:noVBand="1"/>
      </w:tblPr>
      <w:tblGrid>
        <w:gridCol w:w="8644"/>
      </w:tblGrid>
      <w:tr w:rsidR="00293AC3" w14:paraId="480471C8" w14:textId="77777777">
        <w:trPr>
          <w:jc w:val="center"/>
        </w:trPr>
        <w:tc>
          <w:tcPr>
            <w:tcW w:w="8644" w:type="dxa"/>
            <w:tcBorders>
              <w:bottom w:val="single" w:sz="4" w:space="0" w:color="000000"/>
            </w:tcBorders>
            <w:shd w:val="clear" w:color="auto" w:fill="auto"/>
            <w:tcMar>
              <w:top w:w="0" w:type="dxa"/>
              <w:left w:w="108" w:type="dxa"/>
              <w:bottom w:w="0" w:type="dxa"/>
              <w:right w:w="108" w:type="dxa"/>
            </w:tcMar>
          </w:tcPr>
          <w:p w14:paraId="6848B2E9" w14:textId="77777777" w:rsidR="00293AC3" w:rsidRDefault="00747F40">
            <w:pPr>
              <w:widowControl/>
              <w:jc w:val="center"/>
              <w:textAlignment w:val="auto"/>
              <w:rPr>
                <w:rFonts w:ascii="Times New Roman" w:eastAsia="MS Mincho" w:hAnsi="Times New Roman" w:cs="Times New Roman"/>
                <w:b/>
                <w:kern w:val="0"/>
                <w:szCs w:val="22"/>
                <w:lang w:eastAsia="ja-JP" w:bidi="ar-SA"/>
              </w:rPr>
            </w:pPr>
            <w:r>
              <w:rPr>
                <w:rFonts w:ascii="Times New Roman" w:eastAsia="MS Mincho" w:hAnsi="Times New Roman" w:cs="Times New Roman"/>
                <w:b/>
                <w:kern w:val="0"/>
                <w:szCs w:val="22"/>
                <w:lang w:eastAsia="ja-JP" w:bidi="ar-SA"/>
              </w:rPr>
              <w:t>Gastos do mês de Maio (por item)</w:t>
            </w:r>
          </w:p>
        </w:tc>
      </w:tr>
      <w:tr w:rsidR="00293AC3" w14:paraId="757F0B6B" w14:textId="77777777">
        <w:trPr>
          <w:jc w:val="center"/>
        </w:trPr>
        <w:tc>
          <w:tcPr>
            <w:tcW w:w="86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D8DD707" w14:textId="77777777" w:rsidR="00293AC3" w:rsidRDefault="00747F40">
            <w:pPr>
              <w:widowControl/>
              <w:textAlignment w:val="auto"/>
              <w:rPr>
                <w:rFonts w:ascii="Times New Roman" w:eastAsia="MS Mincho" w:hAnsi="Times New Roman" w:cs="Times New Roman"/>
                <w:b/>
                <w:kern w:val="0"/>
                <w:sz w:val="22"/>
                <w:szCs w:val="22"/>
                <w:lang w:eastAsia="ja-JP" w:bidi="ar-SA"/>
              </w:rPr>
            </w:pPr>
            <w:bookmarkStart w:id="8" w:name="_Hlk522459884"/>
            <w:r>
              <w:rPr>
                <w:rFonts w:ascii="Times New Roman" w:eastAsia="MS Mincho" w:hAnsi="Times New Roman" w:cs="Times New Roman"/>
                <w:b/>
                <w:kern w:val="0"/>
                <w:sz w:val="22"/>
                <w:szCs w:val="22"/>
                <w:lang w:eastAsia="ja-JP" w:bidi="ar-SA"/>
              </w:rPr>
              <w:t>RECEITAS</w:t>
            </w:r>
            <w:bookmarkEnd w:id="8"/>
          </w:p>
        </w:tc>
      </w:tr>
      <w:tr w:rsidR="00293AC3" w14:paraId="058E4A1E" w14:textId="77777777">
        <w:trPr>
          <w:jc w:val="center"/>
        </w:trPr>
        <w:tc>
          <w:tcPr>
            <w:tcW w:w="8644" w:type="dxa"/>
            <w:tcBorders>
              <w:top w:val="single" w:sz="4" w:space="0" w:color="000000"/>
              <w:bottom w:val="single" w:sz="4" w:space="0" w:color="000000"/>
            </w:tcBorders>
            <w:shd w:val="clear" w:color="auto" w:fill="auto"/>
            <w:tcMar>
              <w:top w:w="0" w:type="dxa"/>
              <w:left w:w="108" w:type="dxa"/>
              <w:bottom w:w="0" w:type="dxa"/>
              <w:right w:w="108" w:type="dxa"/>
            </w:tcMar>
          </w:tcPr>
          <w:p w14:paraId="25E60D05"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SALÁRIOS</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b/>
                <w:kern w:val="0"/>
                <w:sz w:val="22"/>
                <w:szCs w:val="22"/>
                <w:lang w:eastAsia="ja-JP" w:bidi="ar-SA"/>
              </w:rPr>
              <w:t>4.986,36 – 100%</w:t>
            </w:r>
          </w:p>
        </w:tc>
      </w:tr>
      <w:tr w:rsidR="00293AC3" w14:paraId="1D96533F" w14:textId="77777777">
        <w:trPr>
          <w:jc w:val="center"/>
        </w:trPr>
        <w:tc>
          <w:tcPr>
            <w:tcW w:w="86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BE1772" w14:textId="77777777" w:rsidR="00293AC3" w:rsidRDefault="00747F40">
            <w:pPr>
              <w:widowControl/>
              <w:textAlignment w:val="auto"/>
              <w:rPr>
                <w:rFonts w:ascii="Times New Roman" w:eastAsia="MS Mincho" w:hAnsi="Times New Roman" w:cs="Times New Roman"/>
                <w:b/>
                <w:kern w:val="0"/>
                <w:sz w:val="22"/>
                <w:szCs w:val="22"/>
                <w:lang w:eastAsia="ja-JP" w:bidi="ar-SA"/>
              </w:rPr>
            </w:pPr>
            <w:bookmarkStart w:id="9" w:name="_Hlk522460632"/>
            <w:r>
              <w:rPr>
                <w:rFonts w:ascii="Times New Roman" w:eastAsia="MS Mincho" w:hAnsi="Times New Roman" w:cs="Times New Roman"/>
                <w:b/>
                <w:kern w:val="0"/>
                <w:sz w:val="22"/>
                <w:szCs w:val="22"/>
                <w:lang w:eastAsia="ja-JP" w:bidi="ar-SA"/>
              </w:rPr>
              <w:t>GASTOS</w:t>
            </w:r>
            <w:bookmarkEnd w:id="9"/>
          </w:p>
        </w:tc>
      </w:tr>
      <w:tr w:rsidR="00293AC3" w14:paraId="4A2335E1" w14:textId="77777777">
        <w:trPr>
          <w:jc w:val="center"/>
        </w:trPr>
        <w:tc>
          <w:tcPr>
            <w:tcW w:w="8644" w:type="dxa"/>
            <w:tcBorders>
              <w:top w:val="single" w:sz="4" w:space="0" w:color="000000"/>
              <w:bottom w:val="single" w:sz="4" w:space="0" w:color="000000"/>
            </w:tcBorders>
            <w:shd w:val="clear" w:color="auto" w:fill="auto"/>
            <w:tcMar>
              <w:top w:w="0" w:type="dxa"/>
              <w:left w:w="108" w:type="dxa"/>
              <w:bottom w:w="0" w:type="dxa"/>
              <w:right w:w="108" w:type="dxa"/>
            </w:tcMar>
          </w:tcPr>
          <w:p w14:paraId="2B0461C5"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AUTOMÓVEL / DIVERSOS</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1.275,00   – 25,6%</w:t>
            </w:r>
          </w:p>
          <w:p w14:paraId="622779C9"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SUPERMERCADO / FEIRA / PADARIA</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b/>
                <w:kern w:val="0"/>
                <w:sz w:val="22"/>
                <w:szCs w:val="22"/>
                <w:lang w:eastAsia="ja-JP" w:bidi="ar-SA"/>
              </w:rPr>
              <w:t>1.153,16   – 23,1%</w:t>
            </w:r>
          </w:p>
          <w:p w14:paraId="1F780F34"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HABILITAÇÃO (CNH)</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700,00   – 14,0%</w:t>
            </w:r>
          </w:p>
          <w:p w14:paraId="5BEC090B"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FINANCIAMENTO</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390,00   –   7,8%</w:t>
            </w:r>
          </w:p>
          <w:p w14:paraId="0923CBF5"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DENTISTA</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color w:val="000000"/>
                <w:kern w:val="0"/>
                <w:sz w:val="22"/>
                <w:szCs w:val="22"/>
                <w:lang w:eastAsia="ja-JP" w:bidi="ar-SA"/>
              </w:rPr>
              <w:t xml:space="preserve">   </w:t>
            </w:r>
            <w:r>
              <w:rPr>
                <w:rFonts w:ascii="Times New Roman" w:eastAsia="MS Mincho" w:hAnsi="Times New Roman" w:cs="Times New Roman"/>
                <w:b/>
                <w:color w:val="000000"/>
                <w:kern w:val="0"/>
                <w:sz w:val="22"/>
                <w:szCs w:val="22"/>
                <w:lang w:eastAsia="ja-JP" w:bidi="ar-SA"/>
              </w:rPr>
              <w:t>350,00   –   7,0%</w:t>
            </w:r>
          </w:p>
          <w:p w14:paraId="3D542B21"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LUZ/ÁGUA/GÁS</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309,00   –   6,2%</w:t>
            </w:r>
          </w:p>
          <w:p w14:paraId="61076282"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DÍZIMO</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292,20   –   5,8%</w:t>
            </w:r>
          </w:p>
          <w:p w14:paraId="735B070A"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VESTUÁRIO</w:t>
            </w:r>
            <w:proofErr w:type="gramStart"/>
            <w:r>
              <w:rPr>
                <w:rFonts w:ascii="Times New Roman" w:eastAsia="MS Mincho" w:hAnsi="Times New Roman" w:cs="Times New Roman"/>
                <w:kern w:val="0"/>
                <w:sz w:val="22"/>
                <w:szCs w:val="22"/>
                <w:lang w:eastAsia="ja-JP" w:bidi="ar-SA"/>
              </w:rPr>
              <w:tab/>
            </w:r>
            <w:r>
              <w:rPr>
                <w:rFonts w:ascii="Times New Roman" w:eastAsia="MS Mincho" w:hAnsi="Times New Roman" w:cs="Times New Roman"/>
                <w:b/>
                <w:kern w:val="0"/>
                <w:sz w:val="22"/>
                <w:szCs w:val="22"/>
                <w:lang w:eastAsia="ja-JP" w:bidi="ar-SA"/>
              </w:rPr>
              <w:t xml:space="preserve">  </w:t>
            </w:r>
            <w:r>
              <w:rPr>
                <w:rFonts w:ascii="Times New Roman" w:eastAsia="MS Mincho" w:hAnsi="Times New Roman" w:cs="Times New Roman"/>
                <w:b/>
                <w:kern w:val="0"/>
                <w:sz w:val="22"/>
                <w:szCs w:val="22"/>
                <w:lang w:eastAsia="ja-JP" w:bidi="ar-SA"/>
              </w:rPr>
              <w:tab/>
            </w:r>
            <w:proofErr w:type="gramEnd"/>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t xml:space="preserve">   186,00   –   3,7%</w:t>
            </w:r>
          </w:p>
          <w:p w14:paraId="062A0778"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CURSOS (</w:t>
            </w:r>
            <w:proofErr w:type="gramStart"/>
            <w:r>
              <w:rPr>
                <w:rFonts w:ascii="Times New Roman" w:eastAsia="MS Mincho" w:hAnsi="Times New Roman" w:cs="Times New Roman"/>
                <w:kern w:val="0"/>
                <w:sz w:val="22"/>
                <w:szCs w:val="22"/>
                <w:lang w:eastAsia="ja-JP" w:bidi="ar-SA"/>
              </w:rPr>
              <w:t xml:space="preserve">INGLÊS)  </w:t>
            </w:r>
            <w:r>
              <w:rPr>
                <w:rFonts w:ascii="Times New Roman" w:eastAsia="MS Mincho" w:hAnsi="Times New Roman" w:cs="Times New Roman"/>
                <w:kern w:val="0"/>
                <w:sz w:val="22"/>
                <w:szCs w:val="22"/>
                <w:lang w:eastAsia="ja-JP" w:bidi="ar-SA"/>
              </w:rPr>
              <w:tab/>
            </w:r>
            <w:proofErr w:type="gramEnd"/>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140,00</w:t>
            </w:r>
            <w:r>
              <w:rPr>
                <w:rFonts w:ascii="Times New Roman" w:eastAsia="MS Mincho" w:hAnsi="Times New Roman" w:cs="Times New Roman"/>
                <w:kern w:val="0"/>
                <w:sz w:val="22"/>
                <w:szCs w:val="22"/>
                <w:lang w:eastAsia="ja-JP" w:bidi="ar-SA"/>
              </w:rPr>
              <w:t xml:space="preserve">   </w:t>
            </w:r>
            <w:r>
              <w:rPr>
                <w:rFonts w:ascii="Times New Roman" w:eastAsia="MS Mincho" w:hAnsi="Times New Roman" w:cs="Times New Roman"/>
                <w:b/>
                <w:kern w:val="0"/>
                <w:sz w:val="22"/>
                <w:szCs w:val="22"/>
                <w:lang w:eastAsia="ja-JP" w:bidi="ar-SA"/>
              </w:rPr>
              <w:t>–   2,8%</w:t>
            </w:r>
          </w:p>
          <w:p w14:paraId="156D2B63"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INTERNET</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50,00   –   1,0%</w:t>
            </w:r>
          </w:p>
          <w:p w14:paraId="18262F90"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COMBÚSTÍVEL</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b/>
                <w:kern w:val="0"/>
                <w:sz w:val="22"/>
                <w:szCs w:val="22"/>
                <w:lang w:eastAsia="ja-JP" w:bidi="ar-SA"/>
              </w:rPr>
              <w:tab/>
              <w:t xml:space="preserve">     45,00   –   0,9%</w:t>
            </w:r>
          </w:p>
          <w:p w14:paraId="0BFB5C71"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lastRenderedPageBreak/>
              <w:t>RESTAURANTES</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40,00   –   0,8%</w:t>
            </w:r>
          </w:p>
          <w:p w14:paraId="45160636"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TARIFAS BANCÁRIAS</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28,00   –   0,6%</w:t>
            </w:r>
          </w:p>
          <w:p w14:paraId="78F91111"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MENSALIDADE CARTÃO</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18,00   –   0,4%</w:t>
            </w:r>
          </w:p>
          <w:p w14:paraId="0610B603"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MEDICAMENTOS</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color w:val="000000"/>
                <w:kern w:val="0"/>
                <w:sz w:val="22"/>
                <w:szCs w:val="22"/>
                <w:lang w:eastAsia="ja-JP" w:bidi="ar-SA"/>
              </w:rPr>
              <w:t>10,00   –   0,2%</w:t>
            </w:r>
          </w:p>
        </w:tc>
      </w:tr>
      <w:tr w:rsidR="00293AC3" w14:paraId="246A5D27" w14:textId="77777777">
        <w:trPr>
          <w:jc w:val="center"/>
        </w:trPr>
        <w:tc>
          <w:tcPr>
            <w:tcW w:w="8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6D9B2" w14:textId="77777777" w:rsidR="00293AC3" w:rsidRDefault="00747F40">
            <w:pPr>
              <w:widowControl/>
              <w:textAlignment w:val="auto"/>
              <w:rPr>
                <w:rFonts w:hint="eastAsia"/>
              </w:rPr>
            </w:pPr>
            <w:r>
              <w:rPr>
                <w:rFonts w:ascii="Times New Roman" w:eastAsia="MS Mincho" w:hAnsi="Times New Roman" w:cs="Times New Roman"/>
                <w:b/>
                <w:color w:val="FF0000"/>
                <w:kern w:val="0"/>
                <w:sz w:val="22"/>
                <w:szCs w:val="22"/>
                <w:lang w:eastAsia="ja-JP" w:bidi="ar-SA"/>
              </w:rPr>
              <w:lastRenderedPageBreak/>
              <w:t>TOTAL DE GASTOS                                                                                4.986,36 – 100%</w:t>
            </w:r>
          </w:p>
        </w:tc>
      </w:tr>
      <w:tr w:rsidR="00293AC3" w14:paraId="3730BBC1" w14:textId="77777777">
        <w:trPr>
          <w:jc w:val="center"/>
        </w:trPr>
        <w:tc>
          <w:tcPr>
            <w:tcW w:w="8644" w:type="dxa"/>
            <w:tcBorders>
              <w:top w:val="single" w:sz="4" w:space="0" w:color="000000"/>
            </w:tcBorders>
            <w:shd w:val="clear" w:color="auto" w:fill="auto"/>
            <w:tcMar>
              <w:top w:w="0" w:type="dxa"/>
              <w:left w:w="108" w:type="dxa"/>
              <w:bottom w:w="0" w:type="dxa"/>
              <w:right w:w="108" w:type="dxa"/>
            </w:tcMar>
          </w:tcPr>
          <w:p w14:paraId="1F8472B1" w14:textId="77777777" w:rsidR="00293AC3" w:rsidRDefault="00747F40">
            <w:pPr>
              <w:widowControl/>
              <w:textAlignment w:val="auto"/>
              <w:rPr>
                <w:rFonts w:hint="eastAsia"/>
              </w:rPr>
            </w:pPr>
            <w:r>
              <w:rPr>
                <w:rFonts w:ascii="Times New Roman" w:eastAsia="MS Mincho" w:hAnsi="Times New Roman" w:cs="Times New Roman"/>
                <w:b/>
                <w:color w:val="0070C0"/>
                <w:kern w:val="0"/>
                <w:sz w:val="22"/>
                <w:szCs w:val="22"/>
                <w:lang w:eastAsia="ja-JP" w:bidi="ar-SA"/>
              </w:rPr>
              <w:t>SOBRA DO MÊS</w:t>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t xml:space="preserve">       00,00 – 0,0%</w:t>
            </w:r>
          </w:p>
        </w:tc>
      </w:tr>
      <w:tr w:rsidR="00293AC3" w14:paraId="006C6C23" w14:textId="77777777">
        <w:trPr>
          <w:jc w:val="center"/>
        </w:trPr>
        <w:tc>
          <w:tcPr>
            <w:tcW w:w="8644" w:type="dxa"/>
            <w:tcBorders>
              <w:bottom w:val="single" w:sz="4" w:space="0" w:color="000000"/>
            </w:tcBorders>
            <w:shd w:val="clear" w:color="auto" w:fill="auto"/>
            <w:tcMar>
              <w:top w:w="0" w:type="dxa"/>
              <w:left w:w="108" w:type="dxa"/>
              <w:bottom w:w="0" w:type="dxa"/>
              <w:right w:w="108" w:type="dxa"/>
            </w:tcMar>
          </w:tcPr>
          <w:p w14:paraId="639FB194" w14:textId="77777777" w:rsidR="00293AC3" w:rsidRDefault="00747F40">
            <w:pPr>
              <w:widowControl/>
              <w:jc w:val="center"/>
              <w:textAlignment w:val="auto"/>
              <w:rPr>
                <w:rFonts w:hint="eastAsia"/>
              </w:rPr>
            </w:pPr>
            <w:r>
              <w:rPr>
                <w:rFonts w:ascii="Times New Roman" w:eastAsia="MS Mincho" w:hAnsi="Times New Roman" w:cs="Times New Roman"/>
                <w:b/>
                <w:kern w:val="0"/>
                <w:szCs w:val="22"/>
                <w:lang w:eastAsia="ja-JP" w:bidi="ar-SA"/>
              </w:rPr>
              <w:t>Gastos do mês de Junho (por item)</w:t>
            </w:r>
          </w:p>
        </w:tc>
      </w:tr>
      <w:tr w:rsidR="00293AC3" w14:paraId="0E5C4B3F" w14:textId="77777777">
        <w:trPr>
          <w:jc w:val="center"/>
        </w:trPr>
        <w:tc>
          <w:tcPr>
            <w:tcW w:w="86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7D275F" w14:textId="77777777" w:rsidR="00293AC3" w:rsidRDefault="00747F40">
            <w:pPr>
              <w:widowControl/>
              <w:textAlignment w:val="auto"/>
              <w:rPr>
                <w:rFonts w:hint="eastAsia"/>
              </w:rPr>
            </w:pPr>
            <w:r>
              <w:rPr>
                <w:rFonts w:ascii="Times New Roman" w:eastAsia="MS Mincho" w:hAnsi="Times New Roman" w:cs="Times New Roman"/>
                <w:b/>
                <w:kern w:val="0"/>
                <w:sz w:val="22"/>
                <w:szCs w:val="22"/>
                <w:lang w:eastAsia="ja-JP" w:bidi="ar-SA"/>
              </w:rPr>
              <w:t>RECEITAS</w:t>
            </w:r>
          </w:p>
        </w:tc>
      </w:tr>
      <w:tr w:rsidR="00293AC3" w14:paraId="1AAFB452" w14:textId="77777777">
        <w:trPr>
          <w:jc w:val="center"/>
        </w:trPr>
        <w:tc>
          <w:tcPr>
            <w:tcW w:w="8644" w:type="dxa"/>
            <w:tcBorders>
              <w:top w:val="single" w:sz="4" w:space="0" w:color="000000"/>
              <w:bottom w:val="single" w:sz="4" w:space="0" w:color="000000"/>
            </w:tcBorders>
            <w:shd w:val="clear" w:color="auto" w:fill="auto"/>
            <w:tcMar>
              <w:top w:w="0" w:type="dxa"/>
              <w:left w:w="108" w:type="dxa"/>
              <w:bottom w:w="0" w:type="dxa"/>
              <w:right w:w="108" w:type="dxa"/>
            </w:tcMar>
          </w:tcPr>
          <w:p w14:paraId="05BF65C4"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SALÁRIOS</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6.425,00 – 100%</w:t>
            </w:r>
          </w:p>
        </w:tc>
      </w:tr>
      <w:tr w:rsidR="00293AC3" w14:paraId="23BBDAE8" w14:textId="77777777">
        <w:trPr>
          <w:jc w:val="center"/>
        </w:trPr>
        <w:tc>
          <w:tcPr>
            <w:tcW w:w="86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1A57665" w14:textId="77777777" w:rsidR="00293AC3" w:rsidRDefault="00747F40">
            <w:pPr>
              <w:widowControl/>
              <w:textAlignment w:val="auto"/>
              <w:rPr>
                <w:rFonts w:ascii="Times New Roman" w:eastAsia="MS Mincho" w:hAnsi="Times New Roman" w:cs="Times New Roman"/>
                <w:b/>
                <w:kern w:val="0"/>
                <w:sz w:val="22"/>
                <w:szCs w:val="22"/>
                <w:lang w:eastAsia="ja-JP" w:bidi="ar-SA"/>
              </w:rPr>
            </w:pPr>
            <w:r>
              <w:rPr>
                <w:rFonts w:ascii="Times New Roman" w:eastAsia="MS Mincho" w:hAnsi="Times New Roman" w:cs="Times New Roman"/>
                <w:b/>
                <w:kern w:val="0"/>
                <w:sz w:val="22"/>
                <w:szCs w:val="22"/>
                <w:lang w:eastAsia="ja-JP" w:bidi="ar-SA"/>
              </w:rPr>
              <w:t>GASTOS</w:t>
            </w:r>
          </w:p>
        </w:tc>
      </w:tr>
      <w:tr w:rsidR="00293AC3" w14:paraId="2E4B8AAD" w14:textId="77777777">
        <w:trPr>
          <w:jc w:val="center"/>
        </w:trPr>
        <w:tc>
          <w:tcPr>
            <w:tcW w:w="8644" w:type="dxa"/>
            <w:tcBorders>
              <w:top w:val="single" w:sz="4" w:space="0" w:color="000000"/>
              <w:bottom w:val="single" w:sz="4" w:space="0" w:color="000000"/>
            </w:tcBorders>
            <w:shd w:val="clear" w:color="auto" w:fill="auto"/>
            <w:tcMar>
              <w:top w:w="0" w:type="dxa"/>
              <w:left w:w="108" w:type="dxa"/>
              <w:bottom w:w="0" w:type="dxa"/>
              <w:right w:w="108" w:type="dxa"/>
            </w:tcMar>
          </w:tcPr>
          <w:p w14:paraId="78C9C46E"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SUPERMERCADO / FEIRA / PADARIA</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proofErr w:type="gramStart"/>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1.563</w:t>
            </w:r>
            <w:proofErr w:type="gramEnd"/>
            <w:r>
              <w:rPr>
                <w:rFonts w:ascii="Times New Roman" w:eastAsia="MS Mincho" w:hAnsi="Times New Roman" w:cs="Times New Roman"/>
                <w:b/>
                <w:kern w:val="0"/>
                <w:sz w:val="22"/>
                <w:szCs w:val="22"/>
                <w:lang w:eastAsia="ja-JP" w:bidi="ar-SA"/>
              </w:rPr>
              <w:t>,00 – 24,3%</w:t>
            </w:r>
          </w:p>
          <w:p w14:paraId="6F819B1B"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CARRO</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 xml:space="preserve">384,00 </w:t>
            </w:r>
            <w:proofErr w:type="gramStart"/>
            <w:r>
              <w:rPr>
                <w:rFonts w:ascii="Times New Roman" w:eastAsia="MS Mincho" w:hAnsi="Times New Roman" w:cs="Times New Roman"/>
                <w:b/>
                <w:kern w:val="0"/>
                <w:sz w:val="22"/>
                <w:szCs w:val="22"/>
                <w:lang w:eastAsia="ja-JP" w:bidi="ar-SA"/>
              </w:rPr>
              <w:t>–  6</w:t>
            </w:r>
            <w:proofErr w:type="gramEnd"/>
            <w:r>
              <w:rPr>
                <w:rFonts w:ascii="Times New Roman" w:eastAsia="MS Mincho" w:hAnsi="Times New Roman" w:cs="Times New Roman"/>
                <w:b/>
                <w:kern w:val="0"/>
                <w:sz w:val="22"/>
                <w:szCs w:val="22"/>
                <w:lang w:eastAsia="ja-JP" w:bidi="ar-SA"/>
              </w:rPr>
              <w:t>,0%</w:t>
            </w:r>
          </w:p>
          <w:p w14:paraId="5A28516B"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VESTUÁRIO</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373,00 – 5,8%</w:t>
            </w:r>
          </w:p>
          <w:p w14:paraId="57C86464"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AUTOMÓVEL / DIVERSOS</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290,00 – 4,5%</w:t>
            </w:r>
          </w:p>
          <w:p w14:paraId="3DC02718"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LUZ/ÁGUA/GÁS</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200,00 – 3,1%</w:t>
            </w:r>
          </w:p>
          <w:p w14:paraId="0FA8AA99"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DENTISTA</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200,00 – 3,1%</w:t>
            </w:r>
          </w:p>
          <w:p w14:paraId="54A5721E"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COMBUSTÍVEL</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160,00 – 2,5%</w:t>
            </w:r>
          </w:p>
          <w:p w14:paraId="6A17CE20"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LAZER</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74,00 – 1,2%</w:t>
            </w:r>
          </w:p>
        </w:tc>
      </w:tr>
      <w:tr w:rsidR="00293AC3" w14:paraId="4BDE501D" w14:textId="77777777">
        <w:trPr>
          <w:jc w:val="center"/>
        </w:trPr>
        <w:tc>
          <w:tcPr>
            <w:tcW w:w="8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3DBA7" w14:textId="77777777" w:rsidR="00293AC3" w:rsidRDefault="00747F40">
            <w:pPr>
              <w:widowControl/>
              <w:textAlignment w:val="auto"/>
              <w:rPr>
                <w:rFonts w:hint="eastAsia"/>
              </w:rPr>
            </w:pPr>
            <w:r>
              <w:rPr>
                <w:rFonts w:ascii="Times New Roman" w:eastAsia="MS Mincho" w:hAnsi="Times New Roman" w:cs="Times New Roman"/>
                <w:b/>
                <w:color w:val="FF0000"/>
                <w:kern w:val="0"/>
                <w:sz w:val="22"/>
                <w:szCs w:val="22"/>
                <w:lang w:eastAsia="ja-JP" w:bidi="ar-SA"/>
              </w:rPr>
              <w:t>TOTAL DE GASTOS                                                                                3.244,00 – 50,5%</w:t>
            </w:r>
          </w:p>
        </w:tc>
      </w:tr>
      <w:tr w:rsidR="00293AC3" w14:paraId="5E8BC3C1" w14:textId="77777777">
        <w:trPr>
          <w:jc w:val="center"/>
        </w:trPr>
        <w:tc>
          <w:tcPr>
            <w:tcW w:w="8644" w:type="dxa"/>
            <w:tcBorders>
              <w:top w:val="single" w:sz="4" w:space="0" w:color="000000"/>
            </w:tcBorders>
            <w:shd w:val="clear" w:color="auto" w:fill="auto"/>
            <w:tcMar>
              <w:top w:w="0" w:type="dxa"/>
              <w:left w:w="108" w:type="dxa"/>
              <w:bottom w:w="0" w:type="dxa"/>
              <w:right w:w="108" w:type="dxa"/>
            </w:tcMar>
          </w:tcPr>
          <w:p w14:paraId="2AB43616" w14:textId="77777777" w:rsidR="00293AC3" w:rsidRDefault="00747F40">
            <w:pPr>
              <w:widowControl/>
              <w:textAlignment w:val="auto"/>
              <w:rPr>
                <w:rFonts w:hint="eastAsia"/>
              </w:rPr>
            </w:pPr>
            <w:r>
              <w:rPr>
                <w:rFonts w:ascii="Times New Roman" w:eastAsia="MS Mincho" w:hAnsi="Times New Roman" w:cs="Times New Roman"/>
                <w:b/>
                <w:color w:val="0070C0"/>
                <w:kern w:val="0"/>
                <w:sz w:val="22"/>
                <w:szCs w:val="22"/>
                <w:lang w:eastAsia="ja-JP" w:bidi="ar-SA"/>
              </w:rPr>
              <w:t>SOBRA DO MÊS</w:t>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t xml:space="preserve"> </w:t>
            </w:r>
            <w:proofErr w:type="gramStart"/>
            <w:r>
              <w:rPr>
                <w:rFonts w:ascii="Times New Roman" w:eastAsia="MS Mincho" w:hAnsi="Times New Roman" w:cs="Times New Roman"/>
                <w:b/>
                <w:color w:val="0070C0"/>
                <w:kern w:val="0"/>
                <w:sz w:val="22"/>
                <w:szCs w:val="22"/>
                <w:lang w:eastAsia="ja-JP" w:bidi="ar-SA"/>
              </w:rPr>
              <w:tab/>
              <w:t xml:space="preserve">  3.181</w:t>
            </w:r>
            <w:proofErr w:type="gramEnd"/>
            <w:r>
              <w:rPr>
                <w:rFonts w:ascii="Times New Roman" w:eastAsia="MS Mincho" w:hAnsi="Times New Roman" w:cs="Times New Roman"/>
                <w:b/>
                <w:color w:val="0070C0"/>
                <w:kern w:val="0"/>
                <w:sz w:val="22"/>
                <w:szCs w:val="22"/>
                <w:lang w:eastAsia="ja-JP" w:bidi="ar-SA"/>
              </w:rPr>
              <w:t>,00 – 49,5%</w:t>
            </w:r>
          </w:p>
        </w:tc>
      </w:tr>
      <w:tr w:rsidR="00293AC3" w14:paraId="17CA2639" w14:textId="77777777">
        <w:trPr>
          <w:jc w:val="center"/>
        </w:trPr>
        <w:tc>
          <w:tcPr>
            <w:tcW w:w="8644" w:type="dxa"/>
            <w:tcBorders>
              <w:bottom w:val="single" w:sz="4" w:space="0" w:color="000000"/>
            </w:tcBorders>
            <w:shd w:val="clear" w:color="auto" w:fill="auto"/>
            <w:tcMar>
              <w:top w:w="0" w:type="dxa"/>
              <w:left w:w="108" w:type="dxa"/>
              <w:bottom w:w="0" w:type="dxa"/>
              <w:right w:w="108" w:type="dxa"/>
            </w:tcMar>
          </w:tcPr>
          <w:p w14:paraId="32E1B42E" w14:textId="77777777" w:rsidR="00293AC3" w:rsidRDefault="00747F40">
            <w:pPr>
              <w:widowControl/>
              <w:jc w:val="center"/>
              <w:textAlignment w:val="auto"/>
              <w:rPr>
                <w:rFonts w:hint="eastAsia"/>
              </w:rPr>
            </w:pPr>
            <w:r>
              <w:rPr>
                <w:rFonts w:ascii="Times New Roman" w:eastAsia="MS Mincho" w:hAnsi="Times New Roman" w:cs="Times New Roman"/>
                <w:b/>
                <w:kern w:val="0"/>
                <w:szCs w:val="22"/>
                <w:lang w:eastAsia="ja-JP" w:bidi="ar-SA"/>
              </w:rPr>
              <w:t>Gastos do mês de Julho (por item)</w:t>
            </w:r>
          </w:p>
        </w:tc>
      </w:tr>
      <w:tr w:rsidR="00293AC3" w14:paraId="62B90B39" w14:textId="77777777">
        <w:trPr>
          <w:jc w:val="center"/>
        </w:trPr>
        <w:tc>
          <w:tcPr>
            <w:tcW w:w="86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129268F" w14:textId="77777777" w:rsidR="00293AC3" w:rsidRDefault="00747F40">
            <w:pPr>
              <w:widowControl/>
              <w:textAlignment w:val="auto"/>
              <w:rPr>
                <w:rFonts w:ascii="Times New Roman" w:eastAsia="MS Mincho" w:hAnsi="Times New Roman" w:cs="Times New Roman"/>
                <w:b/>
                <w:kern w:val="0"/>
                <w:sz w:val="22"/>
                <w:szCs w:val="22"/>
                <w:lang w:eastAsia="ja-JP" w:bidi="ar-SA"/>
              </w:rPr>
            </w:pPr>
            <w:r>
              <w:rPr>
                <w:rFonts w:ascii="Times New Roman" w:eastAsia="MS Mincho" w:hAnsi="Times New Roman" w:cs="Times New Roman"/>
                <w:b/>
                <w:kern w:val="0"/>
                <w:sz w:val="22"/>
                <w:szCs w:val="22"/>
                <w:lang w:eastAsia="ja-JP" w:bidi="ar-SA"/>
              </w:rPr>
              <w:t>RECEITAS</w:t>
            </w:r>
          </w:p>
        </w:tc>
      </w:tr>
      <w:tr w:rsidR="00293AC3" w14:paraId="752A77E4" w14:textId="77777777">
        <w:trPr>
          <w:jc w:val="center"/>
        </w:trPr>
        <w:tc>
          <w:tcPr>
            <w:tcW w:w="8644" w:type="dxa"/>
            <w:tcBorders>
              <w:top w:val="single" w:sz="4" w:space="0" w:color="000000"/>
              <w:bottom w:val="single" w:sz="4" w:space="0" w:color="000000"/>
            </w:tcBorders>
            <w:shd w:val="clear" w:color="auto" w:fill="auto"/>
            <w:tcMar>
              <w:top w:w="0" w:type="dxa"/>
              <w:left w:w="108" w:type="dxa"/>
              <w:bottom w:w="0" w:type="dxa"/>
              <w:right w:w="108" w:type="dxa"/>
            </w:tcMar>
          </w:tcPr>
          <w:p w14:paraId="6FF06A49"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SALÁRIOS</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6.015,00 – 100%</w:t>
            </w:r>
          </w:p>
        </w:tc>
      </w:tr>
      <w:tr w:rsidR="00293AC3" w14:paraId="18DCBFA9" w14:textId="77777777">
        <w:trPr>
          <w:jc w:val="center"/>
        </w:trPr>
        <w:tc>
          <w:tcPr>
            <w:tcW w:w="86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9464BF4" w14:textId="77777777" w:rsidR="00293AC3" w:rsidRDefault="00747F40">
            <w:pPr>
              <w:widowControl/>
              <w:textAlignment w:val="auto"/>
              <w:rPr>
                <w:rFonts w:hint="eastAsia"/>
              </w:rPr>
            </w:pPr>
            <w:r>
              <w:rPr>
                <w:rFonts w:ascii="Times New Roman" w:eastAsia="MS Mincho" w:hAnsi="Times New Roman" w:cs="Times New Roman"/>
                <w:b/>
                <w:kern w:val="0"/>
                <w:sz w:val="22"/>
                <w:szCs w:val="22"/>
                <w:lang w:eastAsia="ja-JP" w:bidi="ar-SA"/>
              </w:rPr>
              <w:t>GASTOS</w:t>
            </w:r>
          </w:p>
        </w:tc>
      </w:tr>
      <w:tr w:rsidR="00293AC3" w14:paraId="2C887041" w14:textId="77777777">
        <w:trPr>
          <w:jc w:val="center"/>
        </w:trPr>
        <w:tc>
          <w:tcPr>
            <w:tcW w:w="8644" w:type="dxa"/>
            <w:tcBorders>
              <w:top w:val="single" w:sz="4" w:space="0" w:color="000000"/>
              <w:bottom w:val="single" w:sz="4" w:space="0" w:color="000000"/>
            </w:tcBorders>
            <w:shd w:val="clear" w:color="auto" w:fill="auto"/>
            <w:tcMar>
              <w:top w:w="0" w:type="dxa"/>
              <w:left w:w="108" w:type="dxa"/>
              <w:bottom w:w="0" w:type="dxa"/>
              <w:right w:w="108" w:type="dxa"/>
            </w:tcMar>
          </w:tcPr>
          <w:p w14:paraId="67B17F26"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CARRO</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550,00   – 9,1%</w:t>
            </w:r>
          </w:p>
          <w:p w14:paraId="1F67BCF5"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COMBUSTÍVEL</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169,00   – 2,8%</w:t>
            </w:r>
          </w:p>
          <w:p w14:paraId="69C8C8E9"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LAZER</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165,00   – 2,7%</w:t>
            </w:r>
          </w:p>
          <w:p w14:paraId="56D07E8A"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PEDREIRO CONTRATADO</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118,00   – 2,0%</w:t>
            </w:r>
          </w:p>
          <w:p w14:paraId="1793638E"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LUZ/ÁGUA/GÁS</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95,00   – 1,6%</w:t>
            </w:r>
          </w:p>
          <w:p w14:paraId="0C5EF5E3"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INTERNET + TV</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90,00   – 1,5%</w:t>
            </w:r>
          </w:p>
          <w:p w14:paraId="320BBAE4"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LANCHE</w:t>
            </w:r>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r>
            <w:r>
              <w:rPr>
                <w:rFonts w:ascii="Times New Roman" w:eastAsia="MS Mincho" w:hAnsi="Times New Roman" w:cs="Times New Roman"/>
                <w:b/>
                <w:kern w:val="0"/>
                <w:sz w:val="22"/>
                <w:szCs w:val="22"/>
                <w:lang w:eastAsia="ja-JP" w:bidi="ar-SA"/>
              </w:rPr>
              <w:tab/>
              <w:t xml:space="preserve">       90,00   – 1,5%</w:t>
            </w:r>
          </w:p>
          <w:p w14:paraId="070D83DD"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MEDICAMENTO</w:t>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r>
            <w:r>
              <w:rPr>
                <w:rFonts w:ascii="Times New Roman" w:eastAsia="MS Mincho" w:hAnsi="Times New Roman" w:cs="Times New Roman"/>
                <w:kern w:val="0"/>
                <w:sz w:val="22"/>
                <w:szCs w:val="22"/>
                <w:lang w:eastAsia="ja-JP" w:bidi="ar-SA"/>
              </w:rPr>
              <w:tab/>
              <w:t xml:space="preserve">       </w:t>
            </w:r>
            <w:r>
              <w:rPr>
                <w:rFonts w:ascii="Times New Roman" w:eastAsia="MS Mincho" w:hAnsi="Times New Roman" w:cs="Times New Roman"/>
                <w:b/>
                <w:kern w:val="0"/>
                <w:sz w:val="22"/>
                <w:szCs w:val="22"/>
                <w:lang w:eastAsia="ja-JP" w:bidi="ar-SA"/>
              </w:rPr>
              <w:t>37,00</w:t>
            </w:r>
            <w:r>
              <w:rPr>
                <w:rFonts w:ascii="Times New Roman" w:eastAsia="MS Mincho" w:hAnsi="Times New Roman" w:cs="Times New Roman"/>
                <w:kern w:val="0"/>
                <w:sz w:val="22"/>
                <w:szCs w:val="22"/>
                <w:lang w:eastAsia="ja-JP" w:bidi="ar-SA"/>
              </w:rPr>
              <w:t xml:space="preserve">   </w:t>
            </w:r>
            <w:r>
              <w:rPr>
                <w:rFonts w:ascii="Times New Roman" w:eastAsia="MS Mincho" w:hAnsi="Times New Roman" w:cs="Times New Roman"/>
                <w:b/>
                <w:kern w:val="0"/>
                <w:sz w:val="22"/>
                <w:szCs w:val="22"/>
                <w:lang w:eastAsia="ja-JP" w:bidi="ar-SA"/>
              </w:rPr>
              <w:t>– 0,6%</w:t>
            </w:r>
          </w:p>
        </w:tc>
      </w:tr>
      <w:tr w:rsidR="00293AC3" w14:paraId="0E45220D" w14:textId="77777777">
        <w:trPr>
          <w:jc w:val="center"/>
        </w:trPr>
        <w:tc>
          <w:tcPr>
            <w:tcW w:w="8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74595" w14:textId="77777777" w:rsidR="00293AC3" w:rsidRDefault="00747F40">
            <w:pPr>
              <w:widowControl/>
              <w:textAlignment w:val="auto"/>
              <w:rPr>
                <w:rFonts w:hint="eastAsia"/>
              </w:rPr>
            </w:pPr>
            <w:r>
              <w:rPr>
                <w:rFonts w:ascii="Times New Roman" w:eastAsia="MS Mincho" w:hAnsi="Times New Roman" w:cs="Times New Roman"/>
                <w:b/>
                <w:color w:val="FF0000"/>
                <w:kern w:val="0"/>
                <w:sz w:val="22"/>
                <w:szCs w:val="22"/>
                <w:lang w:eastAsia="ja-JP" w:bidi="ar-SA"/>
              </w:rPr>
              <w:t>TOTAL DE GASTOS                                                                                  1.314,00 – 21,8%</w:t>
            </w:r>
          </w:p>
        </w:tc>
      </w:tr>
      <w:tr w:rsidR="00293AC3" w14:paraId="368C6BCC" w14:textId="77777777">
        <w:trPr>
          <w:jc w:val="center"/>
        </w:trPr>
        <w:tc>
          <w:tcPr>
            <w:tcW w:w="8644" w:type="dxa"/>
            <w:tcBorders>
              <w:top w:val="single" w:sz="4" w:space="0" w:color="000000"/>
            </w:tcBorders>
            <w:shd w:val="clear" w:color="auto" w:fill="auto"/>
            <w:tcMar>
              <w:top w:w="0" w:type="dxa"/>
              <w:left w:w="108" w:type="dxa"/>
              <w:bottom w:w="0" w:type="dxa"/>
              <w:right w:w="108" w:type="dxa"/>
            </w:tcMar>
          </w:tcPr>
          <w:p w14:paraId="0D37F3B0" w14:textId="77777777" w:rsidR="00293AC3" w:rsidRDefault="00747F40">
            <w:pPr>
              <w:widowControl/>
              <w:textAlignment w:val="auto"/>
              <w:rPr>
                <w:rFonts w:ascii="Times New Roman" w:eastAsia="MS Mincho" w:hAnsi="Times New Roman" w:cs="Times New Roman"/>
                <w:b/>
                <w:color w:val="0070C0"/>
                <w:kern w:val="0"/>
                <w:sz w:val="22"/>
                <w:szCs w:val="22"/>
                <w:lang w:eastAsia="ja-JP" w:bidi="ar-SA"/>
              </w:rPr>
            </w:pPr>
            <w:r>
              <w:rPr>
                <w:rFonts w:ascii="Times New Roman" w:eastAsia="MS Mincho" w:hAnsi="Times New Roman" w:cs="Times New Roman"/>
                <w:b/>
                <w:color w:val="0070C0"/>
                <w:kern w:val="0"/>
                <w:sz w:val="22"/>
                <w:szCs w:val="22"/>
                <w:lang w:eastAsia="ja-JP" w:bidi="ar-SA"/>
              </w:rPr>
              <w:t>SOBRA DO MÊS</w:t>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r>
            <w:r>
              <w:rPr>
                <w:rFonts w:ascii="Times New Roman" w:eastAsia="MS Mincho" w:hAnsi="Times New Roman" w:cs="Times New Roman"/>
                <w:b/>
                <w:color w:val="0070C0"/>
                <w:kern w:val="0"/>
                <w:sz w:val="22"/>
                <w:szCs w:val="22"/>
                <w:lang w:eastAsia="ja-JP" w:bidi="ar-SA"/>
              </w:rPr>
              <w:tab/>
              <w:t xml:space="preserve">    4.701,00 – 78,2%</w:t>
            </w:r>
          </w:p>
        </w:tc>
      </w:tr>
    </w:tbl>
    <w:p w14:paraId="4410482D" w14:textId="77777777" w:rsidR="00293AC3" w:rsidRDefault="00747F40">
      <w:pPr>
        <w:pStyle w:val="Standard"/>
        <w:suppressAutoHyphens w:val="0"/>
        <w:jc w:val="center"/>
        <w:rPr>
          <w:rFonts w:ascii="Times New Roman" w:hAnsi="Times New Roman" w:cs="Times New Roman"/>
          <w:bCs/>
          <w:sz w:val="21"/>
          <w:szCs w:val="22"/>
        </w:rPr>
      </w:pPr>
      <w:r>
        <w:rPr>
          <w:rFonts w:ascii="Times New Roman" w:hAnsi="Times New Roman" w:cs="Times New Roman"/>
          <w:bCs/>
          <w:sz w:val="21"/>
          <w:szCs w:val="22"/>
        </w:rPr>
        <w:t>Quadro 1 - Dados do mês de Maios, Junho e Julho</w:t>
      </w:r>
    </w:p>
    <w:p w14:paraId="3FADC2BC" w14:textId="77777777" w:rsidR="00293AC3" w:rsidRDefault="00747F40">
      <w:pPr>
        <w:pStyle w:val="Standard"/>
        <w:suppressAutoHyphens w:val="0"/>
        <w:jc w:val="center"/>
        <w:rPr>
          <w:rFonts w:ascii="Times New Roman" w:hAnsi="Times New Roman" w:cs="Times New Roman"/>
          <w:bCs/>
          <w:sz w:val="21"/>
          <w:szCs w:val="22"/>
        </w:rPr>
      </w:pPr>
      <w:r>
        <w:rPr>
          <w:rFonts w:ascii="Times New Roman" w:hAnsi="Times New Roman" w:cs="Times New Roman"/>
          <w:bCs/>
          <w:sz w:val="21"/>
          <w:szCs w:val="22"/>
        </w:rPr>
        <w:t>Fonte: Elaborado pelos autores</w:t>
      </w:r>
    </w:p>
    <w:p w14:paraId="08147EB7" w14:textId="77777777" w:rsidR="00293AC3" w:rsidRDefault="00747F40">
      <w:pPr>
        <w:pStyle w:val="Standard"/>
        <w:suppressAutoHyphens w:val="0"/>
        <w:spacing w:before="119" w:after="119"/>
        <w:jc w:val="both"/>
      </w:pPr>
      <w:r>
        <w:rPr>
          <w:rFonts w:ascii="Times New Roman" w:hAnsi="Times New Roman" w:cs="Times New Roman"/>
          <w:bCs/>
          <w:sz w:val="22"/>
          <w:szCs w:val="22"/>
        </w:rPr>
        <w:tab/>
        <w:t>Os dados coletados, tendo como base a observação sem intervenção, foram tabelados utilizando-se planilhas, isso possibilitou o acompanhamento do exercício financeiro natural da família.</w:t>
      </w:r>
    </w:p>
    <w:p w14:paraId="1D3B1DEA" w14:textId="182A775F" w:rsidR="00D561C0" w:rsidRPr="00D561C0" w:rsidRDefault="00747F40">
      <w:pPr>
        <w:pStyle w:val="Standard"/>
        <w:suppressAutoHyphens w:val="0"/>
        <w:spacing w:before="119" w:after="119"/>
        <w:jc w:val="both"/>
        <w:rPr>
          <w:rFonts w:ascii="Times New Roman" w:hAnsi="Times New Roman" w:cs="Times New Roman"/>
          <w:bCs/>
          <w:sz w:val="22"/>
          <w:szCs w:val="22"/>
        </w:rPr>
      </w:pPr>
      <w:r>
        <w:rPr>
          <w:rFonts w:ascii="Times New Roman" w:hAnsi="Times New Roman" w:cs="Times New Roman"/>
          <w:bCs/>
          <w:sz w:val="22"/>
          <w:szCs w:val="22"/>
        </w:rPr>
        <w:tab/>
        <w:t>Nisso, após três meses de dados coletados, observou-se que a média salarial anual da família dentro da amostra de 03 (três) meses é de R$ 5.808,78, demostrada na Figura 1, sendo calculada</w:t>
      </w:r>
      <w:r w:rsidR="00D561C0">
        <w:rPr>
          <w:rFonts w:ascii="Times New Roman" w:hAnsi="Times New Roman" w:cs="Times New Roman"/>
          <w:bCs/>
          <w:sz w:val="22"/>
          <w:szCs w:val="22"/>
        </w:rPr>
        <w:t>: (1° mês + 2° mês + 3° mês /3).</w:t>
      </w:r>
    </w:p>
    <w:tbl>
      <w:tblPr>
        <w:tblW w:w="4159" w:type="dxa"/>
        <w:jc w:val="center"/>
        <w:tblCellMar>
          <w:left w:w="10" w:type="dxa"/>
          <w:right w:w="10" w:type="dxa"/>
        </w:tblCellMar>
        <w:tblLook w:val="04A0" w:firstRow="1" w:lastRow="0" w:firstColumn="1" w:lastColumn="0" w:noHBand="0" w:noVBand="1"/>
      </w:tblPr>
      <w:tblGrid>
        <w:gridCol w:w="603"/>
        <w:gridCol w:w="3556"/>
      </w:tblGrid>
      <w:tr w:rsidR="00293AC3" w14:paraId="04DE206F" w14:textId="77777777">
        <w:trPr>
          <w:trHeight w:val="300"/>
          <w:jc w:val="center"/>
        </w:trPr>
        <w:tc>
          <w:tcPr>
            <w:tcW w:w="4159" w:type="dxa"/>
            <w:gridSpan w:val="2"/>
            <w:tcBorders>
              <w:bottom w:val="single" w:sz="4" w:space="0" w:color="000000"/>
            </w:tcBorders>
            <w:shd w:val="clear" w:color="auto" w:fill="auto"/>
            <w:tcMar>
              <w:top w:w="0" w:type="dxa"/>
              <w:left w:w="108" w:type="dxa"/>
              <w:bottom w:w="0" w:type="dxa"/>
              <w:right w:w="108" w:type="dxa"/>
            </w:tcMar>
          </w:tcPr>
          <w:p w14:paraId="6A6A236E" w14:textId="77777777" w:rsidR="00293AC3" w:rsidRDefault="00747F40">
            <w:pPr>
              <w:pStyle w:val="Standard"/>
              <w:suppressAutoHyphens w:val="0"/>
              <w:spacing w:before="119" w:after="119"/>
              <w:ind w:firstLine="120"/>
              <w:jc w:val="center"/>
              <w:rPr>
                <w:rFonts w:ascii="Times New Roman" w:hAnsi="Times New Roman" w:cs="Times New Roman"/>
                <w:b/>
              </w:rPr>
            </w:pPr>
            <w:bookmarkStart w:id="10" w:name="_Hlk522461559"/>
            <w:r>
              <w:rPr>
                <w:rFonts w:ascii="Times New Roman" w:hAnsi="Times New Roman" w:cs="Times New Roman"/>
                <w:b/>
              </w:rPr>
              <w:t>Cálculo da renda média no ano</w:t>
            </w:r>
          </w:p>
        </w:tc>
      </w:tr>
      <w:bookmarkEnd w:id="10"/>
      <w:tr w:rsidR="00293AC3" w14:paraId="717FA7BD" w14:textId="77777777">
        <w:trPr>
          <w:trHeight w:val="1244"/>
          <w:jc w:val="center"/>
        </w:trPr>
        <w:tc>
          <w:tcPr>
            <w:tcW w:w="41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F0443" w14:textId="77777777" w:rsidR="00293AC3" w:rsidRDefault="00747F40">
            <w:pPr>
              <w:pStyle w:val="Standard"/>
              <w:suppressAutoHyphens w:val="0"/>
              <w:spacing w:before="119" w:after="119"/>
              <w:ind w:firstLine="120"/>
              <w:jc w:val="both"/>
              <w:rPr>
                <w:rFonts w:ascii="Times New Roman" w:hAnsi="Times New Roman" w:cs="Times New Roman"/>
              </w:rPr>
            </w:pPr>
            <w:r>
              <w:rPr>
                <w:rFonts w:ascii="Times New Roman" w:hAnsi="Times New Roman" w:cs="Times New Roman"/>
              </w:rPr>
              <w:t>R$ 4.986,36 – Maio</w:t>
            </w:r>
          </w:p>
          <w:p w14:paraId="01A35230" w14:textId="77777777" w:rsidR="00293AC3" w:rsidRDefault="00747F40">
            <w:pPr>
              <w:pStyle w:val="Standard"/>
              <w:suppressAutoHyphens w:val="0"/>
              <w:spacing w:before="119" w:after="119"/>
              <w:ind w:firstLine="120"/>
              <w:jc w:val="both"/>
              <w:rPr>
                <w:rFonts w:ascii="Times New Roman" w:hAnsi="Times New Roman" w:cs="Times New Roman"/>
              </w:rPr>
            </w:pPr>
            <w:r>
              <w:rPr>
                <w:rFonts w:ascii="Times New Roman" w:hAnsi="Times New Roman" w:cs="Times New Roman"/>
              </w:rPr>
              <w:t xml:space="preserve">R$ 6.425,00 </w:t>
            </w:r>
            <w:bookmarkStart w:id="11" w:name="_Hlk522233697"/>
            <w:r>
              <w:rPr>
                <w:rFonts w:ascii="Times New Roman" w:hAnsi="Times New Roman" w:cs="Times New Roman"/>
              </w:rPr>
              <w:t xml:space="preserve">– </w:t>
            </w:r>
            <w:bookmarkEnd w:id="11"/>
            <w:r>
              <w:rPr>
                <w:rFonts w:ascii="Times New Roman" w:hAnsi="Times New Roman" w:cs="Times New Roman"/>
              </w:rPr>
              <w:t>Junho</w:t>
            </w:r>
          </w:p>
          <w:p w14:paraId="7194B8BA" w14:textId="77777777" w:rsidR="00293AC3" w:rsidRDefault="00747F40">
            <w:pPr>
              <w:pStyle w:val="Standard"/>
              <w:spacing w:before="119" w:after="119"/>
              <w:ind w:firstLine="120"/>
              <w:jc w:val="both"/>
              <w:rPr>
                <w:rFonts w:ascii="Times New Roman" w:hAnsi="Times New Roman" w:cs="Times New Roman"/>
              </w:rPr>
            </w:pPr>
            <w:r>
              <w:rPr>
                <w:rFonts w:ascii="Times New Roman" w:hAnsi="Times New Roman" w:cs="Times New Roman"/>
              </w:rPr>
              <w:t>R$ 6.015,00 – Julho</w:t>
            </w:r>
          </w:p>
        </w:tc>
      </w:tr>
      <w:tr w:rsidR="00293AC3" w14:paraId="184A7400" w14:textId="77777777">
        <w:trPr>
          <w:trHeight w:val="195"/>
          <w:jc w:val="center"/>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2DFE4" w14:textId="77777777" w:rsidR="00293AC3" w:rsidRDefault="00747F40">
            <w:pPr>
              <w:pStyle w:val="Standard"/>
              <w:suppressAutoHyphens w:val="0"/>
              <w:spacing w:before="119" w:after="119"/>
              <w:ind w:firstLine="120"/>
              <w:jc w:val="both"/>
              <w:rPr>
                <w:rFonts w:ascii="Times New Roman" w:hAnsi="Times New Roman" w:cs="Times New Roman"/>
              </w:rPr>
            </w:pPr>
            <w:r>
              <w:rPr>
                <w:rFonts w:ascii="Times New Roman" w:hAnsi="Times New Roman" w:cs="Times New Roman"/>
              </w:rPr>
              <w:lastRenderedPageBreak/>
              <w:t>∑</w:t>
            </w:r>
          </w:p>
        </w:tc>
        <w:tc>
          <w:tcPr>
            <w:tcW w:w="3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40CC4" w14:textId="77777777" w:rsidR="00293AC3" w:rsidRDefault="00747F40">
            <w:pPr>
              <w:pStyle w:val="Standard"/>
              <w:suppressAutoHyphens w:val="0"/>
              <w:spacing w:before="119" w:after="119"/>
              <w:ind w:firstLine="120"/>
              <w:jc w:val="both"/>
            </w:pPr>
            <w:r>
              <w:rPr>
                <w:rFonts w:ascii="Times New Roman" w:hAnsi="Times New Roman" w:cs="Times New Roman"/>
              </w:rPr>
              <w:t xml:space="preserve">R$ 17.426,36 / 3 ≈ </w:t>
            </w:r>
            <w:r>
              <w:rPr>
                <w:rFonts w:ascii="Times New Roman" w:hAnsi="Times New Roman" w:cs="Times New Roman"/>
                <w:b/>
              </w:rPr>
              <w:t>R$</w:t>
            </w:r>
            <w:r>
              <w:rPr>
                <w:rFonts w:ascii="Times New Roman" w:hAnsi="Times New Roman" w:cs="Times New Roman"/>
              </w:rPr>
              <w:t xml:space="preserve"> </w:t>
            </w:r>
            <w:r>
              <w:rPr>
                <w:rFonts w:ascii="Times New Roman" w:hAnsi="Times New Roman" w:cs="Times New Roman"/>
                <w:b/>
                <w:color w:val="000000"/>
              </w:rPr>
              <w:t>5.808,78</w:t>
            </w:r>
          </w:p>
        </w:tc>
      </w:tr>
    </w:tbl>
    <w:p w14:paraId="7B50F1B3" w14:textId="77777777" w:rsidR="00293AC3" w:rsidRDefault="00747F40">
      <w:pPr>
        <w:pStyle w:val="Standard"/>
        <w:suppressAutoHyphens w:val="0"/>
        <w:spacing w:before="119" w:after="119"/>
        <w:ind w:firstLine="120"/>
        <w:jc w:val="center"/>
        <w:rPr>
          <w:rFonts w:ascii="Times New Roman" w:hAnsi="Times New Roman" w:cs="Times New Roman"/>
          <w:sz w:val="21"/>
          <w:szCs w:val="21"/>
        </w:rPr>
      </w:pPr>
      <w:r>
        <w:rPr>
          <w:rFonts w:ascii="Times New Roman" w:hAnsi="Times New Roman" w:cs="Times New Roman"/>
          <w:sz w:val="21"/>
          <w:szCs w:val="21"/>
        </w:rPr>
        <w:t>Quadro 2 - Cálculo da renda média no ano</w:t>
      </w:r>
    </w:p>
    <w:p w14:paraId="6B5547BA" w14:textId="77777777" w:rsidR="00293AC3" w:rsidRDefault="00747F40">
      <w:pPr>
        <w:pStyle w:val="Standard"/>
        <w:suppressAutoHyphens w:val="0"/>
        <w:spacing w:before="119" w:after="119"/>
        <w:jc w:val="center"/>
      </w:pPr>
      <w:r>
        <w:rPr>
          <w:rFonts w:ascii="Times New Roman" w:hAnsi="Times New Roman" w:cs="Times New Roman"/>
          <w:sz w:val="21"/>
        </w:rPr>
        <w:t>Fonte: Elaborado pelos autores</w:t>
      </w:r>
    </w:p>
    <w:p w14:paraId="41AD9365" w14:textId="77777777" w:rsidR="00293AC3" w:rsidRDefault="00747F40">
      <w:pPr>
        <w:pStyle w:val="Standard"/>
        <w:suppressAutoHyphens w:val="0"/>
        <w:spacing w:before="119" w:after="119"/>
        <w:jc w:val="both"/>
      </w:pPr>
      <w:r>
        <w:rPr>
          <w:rFonts w:ascii="Times New Roman" w:hAnsi="Times New Roman" w:cs="Times New Roman"/>
          <w:bCs/>
          <w:sz w:val="22"/>
          <w:szCs w:val="22"/>
        </w:rPr>
        <w:tab/>
        <w:t xml:space="preserve">Através disso foi possível projetar a divisão orçamentária padrão, utilizando como base teórica os estudos de </w:t>
      </w:r>
      <w:proofErr w:type="spellStart"/>
      <w:r>
        <w:rPr>
          <w:rFonts w:ascii="Times New Roman" w:hAnsi="Times New Roman" w:cs="Times New Roman"/>
          <w:bCs/>
          <w:sz w:val="22"/>
          <w:szCs w:val="22"/>
        </w:rPr>
        <w:t>Sethi</w:t>
      </w:r>
      <w:proofErr w:type="spellEnd"/>
      <w:r>
        <w:rPr>
          <w:rFonts w:ascii="Times New Roman" w:hAnsi="Times New Roman" w:cs="Times New Roman"/>
          <w:bCs/>
          <w:sz w:val="22"/>
          <w:szCs w:val="22"/>
        </w:rPr>
        <w:t xml:space="preserve"> (2009). De acordo com o autor do método, os ganhos mensais devem ser separados em: 60% para manutenção mensal (gastos básicos e essenciais ou que já são comprometidos); 10% para objetivos financeiros de curto prazo; 10% para objetivos financeiros de longo prazo; e 20% para gastos livres, apresentados no Quadro 3. </w:t>
      </w:r>
    </w:p>
    <w:tbl>
      <w:tblPr>
        <w:tblW w:w="5582" w:type="dxa"/>
        <w:jc w:val="center"/>
        <w:tblCellMar>
          <w:left w:w="10" w:type="dxa"/>
          <w:right w:w="10" w:type="dxa"/>
        </w:tblCellMar>
        <w:tblLook w:val="04A0" w:firstRow="1" w:lastRow="0" w:firstColumn="1" w:lastColumn="0" w:noHBand="0" w:noVBand="1"/>
      </w:tblPr>
      <w:tblGrid>
        <w:gridCol w:w="2797"/>
        <w:gridCol w:w="2785"/>
      </w:tblGrid>
      <w:tr w:rsidR="00293AC3" w14:paraId="002FA253" w14:textId="77777777">
        <w:trPr>
          <w:jc w:val="center"/>
        </w:trPr>
        <w:tc>
          <w:tcPr>
            <w:tcW w:w="5582" w:type="dxa"/>
            <w:gridSpan w:val="2"/>
            <w:tcBorders>
              <w:bottom w:val="single" w:sz="4" w:space="0" w:color="000000"/>
            </w:tcBorders>
            <w:shd w:val="clear" w:color="auto" w:fill="auto"/>
            <w:tcMar>
              <w:top w:w="0" w:type="dxa"/>
              <w:left w:w="108" w:type="dxa"/>
              <w:bottom w:w="0" w:type="dxa"/>
              <w:right w:w="108" w:type="dxa"/>
            </w:tcMar>
          </w:tcPr>
          <w:p w14:paraId="3AFC6807" w14:textId="77777777" w:rsidR="00293AC3" w:rsidRDefault="00747F40">
            <w:pPr>
              <w:pStyle w:val="Standard"/>
              <w:suppressAutoHyphens w:val="0"/>
              <w:spacing w:before="119" w:after="119"/>
              <w:jc w:val="center"/>
              <w:textAlignment w:val="auto"/>
              <w:rPr>
                <w:rFonts w:ascii="Times New Roman" w:hAnsi="Times New Roman" w:cs="Times New Roman"/>
                <w:b/>
                <w:bCs/>
                <w:sz w:val="22"/>
                <w:szCs w:val="22"/>
              </w:rPr>
            </w:pPr>
            <w:bookmarkStart w:id="12" w:name="_Hlk522461514"/>
            <w:r>
              <w:rPr>
                <w:rFonts w:ascii="Times New Roman" w:hAnsi="Times New Roman" w:cs="Times New Roman"/>
                <w:b/>
                <w:bCs/>
                <w:sz w:val="22"/>
                <w:szCs w:val="22"/>
              </w:rPr>
              <w:t>Divisão de gastos de acordo com a receita bruta do mês</w:t>
            </w:r>
          </w:p>
        </w:tc>
      </w:tr>
      <w:bookmarkEnd w:id="12"/>
      <w:tr w:rsidR="00293AC3" w14:paraId="59D8396C" w14:textId="77777777">
        <w:trPr>
          <w:jc w:val="center"/>
        </w:trPr>
        <w:tc>
          <w:tcPr>
            <w:tcW w:w="55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2EC18" w14:textId="77777777" w:rsidR="00293AC3" w:rsidRDefault="00747F40">
            <w:pPr>
              <w:pStyle w:val="Standard"/>
              <w:suppressAutoHyphens w:val="0"/>
              <w:spacing w:before="119" w:after="119"/>
              <w:jc w:val="both"/>
              <w:textAlignment w:val="auto"/>
            </w:pPr>
            <w:r>
              <w:rPr>
                <w:rFonts w:ascii="Times New Roman" w:hAnsi="Times New Roman" w:cs="Times New Roman"/>
                <w:b/>
                <w:bCs/>
                <w:sz w:val="22"/>
                <w:szCs w:val="22"/>
              </w:rPr>
              <w:t>R$: 5.800,00</w:t>
            </w:r>
            <w:r>
              <w:rPr>
                <w:rFonts w:ascii="Times New Roman" w:hAnsi="Times New Roman" w:cs="Times New Roman"/>
                <w:bCs/>
                <w:sz w:val="22"/>
                <w:szCs w:val="22"/>
              </w:rPr>
              <w:t xml:space="preserve"> (Salário médio anual arredondado para menos)</w:t>
            </w:r>
          </w:p>
        </w:tc>
      </w:tr>
      <w:tr w:rsidR="00293AC3" w14:paraId="5C6E85C2" w14:textId="77777777">
        <w:trPr>
          <w:jc w:val="center"/>
        </w:trPr>
        <w:tc>
          <w:tcPr>
            <w:tcW w:w="27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FD141" w14:textId="77777777" w:rsidR="00293AC3" w:rsidRDefault="00747F40">
            <w:pPr>
              <w:pStyle w:val="Standard"/>
              <w:suppressAutoHyphens w:val="0"/>
              <w:spacing w:before="119" w:after="119"/>
              <w:textAlignment w:val="auto"/>
              <w:rPr>
                <w:rFonts w:ascii="Times New Roman" w:hAnsi="Times New Roman" w:cs="Times New Roman"/>
                <w:b/>
                <w:bCs/>
                <w:sz w:val="22"/>
                <w:szCs w:val="22"/>
              </w:rPr>
            </w:pPr>
            <w:r>
              <w:rPr>
                <w:rFonts w:ascii="Times New Roman" w:hAnsi="Times New Roman" w:cs="Times New Roman"/>
                <w:b/>
                <w:bCs/>
                <w:sz w:val="22"/>
                <w:szCs w:val="22"/>
              </w:rPr>
              <w:t>R$: 3.600,00</w:t>
            </w:r>
          </w:p>
          <w:p w14:paraId="7AAB8F77" w14:textId="77777777" w:rsidR="00293AC3" w:rsidRDefault="00293AC3">
            <w:pPr>
              <w:pStyle w:val="Standard"/>
              <w:suppressAutoHyphens w:val="0"/>
              <w:spacing w:before="119" w:after="119"/>
              <w:textAlignment w:val="auto"/>
              <w:rPr>
                <w:rFonts w:ascii="Times New Roman" w:hAnsi="Times New Roman" w:cs="Times New Roman"/>
                <w:b/>
                <w:bCs/>
                <w:sz w:val="22"/>
                <w:szCs w:val="22"/>
              </w:rPr>
            </w:pPr>
          </w:p>
          <w:p w14:paraId="22ABB4CE" w14:textId="77777777" w:rsidR="00293AC3" w:rsidRDefault="00293AC3">
            <w:pPr>
              <w:pStyle w:val="Standard"/>
              <w:suppressAutoHyphens w:val="0"/>
              <w:spacing w:before="119" w:after="119"/>
              <w:textAlignment w:val="auto"/>
              <w:rPr>
                <w:rFonts w:ascii="Times New Roman" w:hAnsi="Times New Roman" w:cs="Times New Roman"/>
                <w:b/>
                <w:bCs/>
                <w:sz w:val="22"/>
                <w:szCs w:val="22"/>
              </w:rPr>
            </w:pPr>
          </w:p>
          <w:p w14:paraId="3043FDF5" w14:textId="77777777" w:rsidR="00293AC3" w:rsidRDefault="00293AC3">
            <w:pPr>
              <w:pStyle w:val="Standard"/>
              <w:suppressAutoHyphens w:val="0"/>
              <w:spacing w:before="119" w:after="119"/>
              <w:textAlignment w:val="auto"/>
              <w:rPr>
                <w:rFonts w:ascii="Times New Roman" w:hAnsi="Times New Roman" w:cs="Times New Roman"/>
                <w:b/>
                <w:bCs/>
                <w:sz w:val="22"/>
                <w:szCs w:val="22"/>
              </w:rPr>
            </w:pPr>
          </w:p>
          <w:p w14:paraId="3B725F8B" w14:textId="77777777" w:rsidR="00293AC3" w:rsidRDefault="00293AC3">
            <w:pPr>
              <w:pStyle w:val="Standard"/>
              <w:suppressAutoHyphens w:val="0"/>
              <w:spacing w:before="119" w:after="119"/>
              <w:textAlignment w:val="auto"/>
              <w:rPr>
                <w:rFonts w:ascii="Times New Roman" w:hAnsi="Times New Roman" w:cs="Times New Roman"/>
                <w:b/>
                <w:bCs/>
                <w:sz w:val="22"/>
                <w:szCs w:val="22"/>
              </w:rPr>
            </w:pPr>
          </w:p>
          <w:p w14:paraId="2DC83289" w14:textId="77777777" w:rsidR="00293AC3" w:rsidRDefault="00293AC3">
            <w:pPr>
              <w:pStyle w:val="Standard"/>
              <w:suppressAutoHyphens w:val="0"/>
              <w:spacing w:before="119" w:after="119"/>
              <w:textAlignment w:val="auto"/>
              <w:rPr>
                <w:rFonts w:ascii="Times New Roman" w:hAnsi="Times New Roman" w:cs="Times New Roman"/>
                <w:bCs/>
                <w:sz w:val="22"/>
                <w:szCs w:val="22"/>
              </w:rPr>
            </w:pPr>
          </w:p>
          <w:p w14:paraId="74477FD8" w14:textId="77777777" w:rsidR="00293AC3" w:rsidRDefault="00747F40">
            <w:pPr>
              <w:pStyle w:val="Standard"/>
              <w:suppressAutoHyphens w:val="0"/>
              <w:spacing w:before="119" w:after="119"/>
              <w:textAlignment w:val="auto"/>
            </w:pPr>
            <w:r>
              <w:rPr>
                <w:rFonts w:ascii="Times New Roman" w:hAnsi="Times New Roman" w:cs="Times New Roman"/>
                <w:b/>
                <w:bCs/>
                <w:color w:val="FF0000"/>
                <w:sz w:val="22"/>
                <w:szCs w:val="22"/>
              </w:rPr>
              <w:t>60%</w:t>
            </w:r>
          </w:p>
        </w:tc>
        <w:tc>
          <w:tcPr>
            <w:tcW w:w="2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065A5" w14:textId="77777777" w:rsidR="00293AC3" w:rsidRDefault="00747F40">
            <w:pPr>
              <w:pStyle w:val="Standard"/>
              <w:suppressAutoHyphens w:val="0"/>
              <w:spacing w:before="119" w:after="119"/>
              <w:jc w:val="both"/>
              <w:textAlignment w:val="auto"/>
              <w:rPr>
                <w:rFonts w:ascii="Times New Roman" w:hAnsi="Times New Roman" w:cs="Times New Roman"/>
                <w:b/>
                <w:bCs/>
                <w:color w:val="000000"/>
                <w:sz w:val="22"/>
                <w:szCs w:val="22"/>
              </w:rPr>
            </w:pPr>
            <w:r>
              <w:rPr>
                <w:rFonts w:ascii="Times New Roman" w:hAnsi="Times New Roman" w:cs="Times New Roman"/>
                <w:b/>
                <w:bCs/>
                <w:color w:val="000000"/>
                <w:sz w:val="22"/>
                <w:szCs w:val="22"/>
              </w:rPr>
              <w:t>R$: 600,00</w:t>
            </w:r>
          </w:p>
          <w:p w14:paraId="0848659A" w14:textId="77777777" w:rsidR="00293AC3" w:rsidRDefault="00747F40">
            <w:pPr>
              <w:pStyle w:val="Standard"/>
              <w:suppressAutoHyphens w:val="0"/>
              <w:spacing w:before="119" w:after="119"/>
              <w:jc w:val="both"/>
              <w:textAlignment w:val="auto"/>
              <w:rPr>
                <w:rFonts w:ascii="Times New Roman" w:hAnsi="Times New Roman" w:cs="Times New Roman"/>
                <w:b/>
                <w:bCs/>
                <w:color w:val="FF0000"/>
                <w:sz w:val="22"/>
                <w:szCs w:val="22"/>
              </w:rPr>
            </w:pPr>
            <w:r>
              <w:rPr>
                <w:rFonts w:ascii="Times New Roman" w:hAnsi="Times New Roman" w:cs="Times New Roman"/>
                <w:b/>
                <w:bCs/>
                <w:color w:val="FF0000"/>
                <w:sz w:val="22"/>
                <w:szCs w:val="22"/>
              </w:rPr>
              <w:t>10%</w:t>
            </w:r>
          </w:p>
        </w:tc>
      </w:tr>
      <w:tr w:rsidR="00293AC3" w14:paraId="084DD28E" w14:textId="77777777">
        <w:trPr>
          <w:jc w:val="center"/>
        </w:trPr>
        <w:tc>
          <w:tcPr>
            <w:tcW w:w="27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E41E4" w14:textId="77777777" w:rsidR="00293AC3" w:rsidRDefault="00293AC3">
            <w:pPr>
              <w:pStyle w:val="Standard"/>
              <w:suppressAutoHyphens w:val="0"/>
              <w:spacing w:before="119" w:after="119"/>
              <w:jc w:val="both"/>
              <w:textAlignment w:val="auto"/>
              <w:rPr>
                <w:rFonts w:ascii="Times New Roman" w:hAnsi="Times New Roman" w:cs="Times New Roman"/>
                <w:bCs/>
                <w:sz w:val="22"/>
                <w:szCs w:val="22"/>
              </w:rPr>
            </w:pPr>
          </w:p>
        </w:tc>
        <w:tc>
          <w:tcPr>
            <w:tcW w:w="2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27636" w14:textId="77777777" w:rsidR="00293AC3" w:rsidRDefault="00747F40">
            <w:pPr>
              <w:pStyle w:val="Standard"/>
              <w:suppressAutoHyphens w:val="0"/>
              <w:spacing w:before="119" w:after="119"/>
              <w:jc w:val="both"/>
              <w:textAlignment w:val="auto"/>
            </w:pPr>
            <w:r>
              <w:rPr>
                <w:rFonts w:ascii="Times New Roman" w:hAnsi="Times New Roman" w:cs="Times New Roman"/>
                <w:b/>
                <w:bCs/>
                <w:sz w:val="22"/>
                <w:szCs w:val="22"/>
              </w:rPr>
              <w:t>R$: 600,00</w:t>
            </w:r>
          </w:p>
          <w:p w14:paraId="0E7DB9CE" w14:textId="77777777" w:rsidR="00293AC3" w:rsidRDefault="00747F40">
            <w:pPr>
              <w:pStyle w:val="Standard"/>
              <w:suppressAutoHyphens w:val="0"/>
              <w:spacing w:before="119" w:after="119"/>
              <w:jc w:val="both"/>
              <w:textAlignment w:val="auto"/>
              <w:rPr>
                <w:rFonts w:ascii="Times New Roman" w:hAnsi="Times New Roman" w:cs="Times New Roman"/>
                <w:b/>
                <w:bCs/>
                <w:color w:val="FF0000"/>
                <w:sz w:val="22"/>
                <w:szCs w:val="22"/>
              </w:rPr>
            </w:pPr>
            <w:r>
              <w:rPr>
                <w:rFonts w:ascii="Times New Roman" w:hAnsi="Times New Roman" w:cs="Times New Roman"/>
                <w:b/>
                <w:bCs/>
                <w:color w:val="FF0000"/>
                <w:sz w:val="22"/>
                <w:szCs w:val="22"/>
              </w:rPr>
              <w:t>10%</w:t>
            </w:r>
          </w:p>
        </w:tc>
      </w:tr>
      <w:tr w:rsidR="00293AC3" w14:paraId="2743685D" w14:textId="77777777">
        <w:trPr>
          <w:trHeight w:val="908"/>
          <w:jc w:val="center"/>
        </w:trPr>
        <w:tc>
          <w:tcPr>
            <w:tcW w:w="27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34656" w14:textId="77777777" w:rsidR="00293AC3" w:rsidRDefault="00293AC3">
            <w:pPr>
              <w:pStyle w:val="Standard"/>
              <w:suppressAutoHyphens w:val="0"/>
              <w:spacing w:before="119" w:after="119"/>
              <w:jc w:val="both"/>
              <w:textAlignment w:val="auto"/>
              <w:rPr>
                <w:rFonts w:ascii="Times New Roman" w:hAnsi="Times New Roman" w:cs="Times New Roman"/>
                <w:bCs/>
                <w:sz w:val="22"/>
                <w:szCs w:val="22"/>
              </w:rPr>
            </w:pPr>
          </w:p>
        </w:tc>
        <w:tc>
          <w:tcPr>
            <w:tcW w:w="2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E264A" w14:textId="77777777" w:rsidR="00293AC3" w:rsidRDefault="00747F40">
            <w:pPr>
              <w:pStyle w:val="Standard"/>
              <w:suppressAutoHyphens w:val="0"/>
              <w:spacing w:before="119" w:after="119"/>
              <w:jc w:val="both"/>
              <w:textAlignment w:val="auto"/>
            </w:pPr>
            <w:r>
              <w:rPr>
                <w:rFonts w:ascii="Times New Roman" w:hAnsi="Times New Roman" w:cs="Times New Roman"/>
                <w:b/>
                <w:bCs/>
                <w:sz w:val="22"/>
                <w:szCs w:val="22"/>
              </w:rPr>
              <w:t>R$: 1200,00</w:t>
            </w:r>
          </w:p>
          <w:p w14:paraId="390F9E94" w14:textId="77777777" w:rsidR="00293AC3" w:rsidRDefault="00747F40">
            <w:pPr>
              <w:pStyle w:val="Standard"/>
              <w:suppressAutoHyphens w:val="0"/>
              <w:spacing w:before="119" w:after="119"/>
              <w:jc w:val="both"/>
              <w:textAlignment w:val="auto"/>
              <w:rPr>
                <w:rFonts w:ascii="Times New Roman" w:hAnsi="Times New Roman" w:cs="Times New Roman"/>
                <w:b/>
                <w:bCs/>
                <w:color w:val="FF0000"/>
                <w:sz w:val="22"/>
                <w:szCs w:val="22"/>
              </w:rPr>
            </w:pPr>
            <w:r>
              <w:rPr>
                <w:rFonts w:ascii="Times New Roman" w:hAnsi="Times New Roman" w:cs="Times New Roman"/>
                <w:b/>
                <w:bCs/>
                <w:color w:val="FF0000"/>
                <w:sz w:val="22"/>
                <w:szCs w:val="22"/>
              </w:rPr>
              <w:t>20%</w:t>
            </w:r>
          </w:p>
        </w:tc>
      </w:tr>
    </w:tbl>
    <w:p w14:paraId="60076E08" w14:textId="77777777" w:rsidR="00293AC3" w:rsidRDefault="00747F40">
      <w:pPr>
        <w:pStyle w:val="Standard"/>
        <w:suppressAutoHyphens w:val="0"/>
        <w:spacing w:before="119" w:after="119"/>
        <w:jc w:val="center"/>
        <w:textAlignment w:val="auto"/>
        <w:rPr>
          <w:rFonts w:ascii="Times New Roman" w:hAnsi="Times New Roman" w:cs="Times New Roman"/>
          <w:bCs/>
          <w:sz w:val="21"/>
          <w:szCs w:val="21"/>
        </w:rPr>
      </w:pPr>
      <w:r>
        <w:rPr>
          <w:rFonts w:ascii="Times New Roman" w:hAnsi="Times New Roman" w:cs="Times New Roman"/>
          <w:bCs/>
          <w:sz w:val="21"/>
          <w:szCs w:val="21"/>
        </w:rPr>
        <w:t>Quadro 3 - Divisão de gastos de acordo com a receita bruta do mês</w:t>
      </w:r>
    </w:p>
    <w:p w14:paraId="1815163B" w14:textId="77777777" w:rsidR="00293AC3" w:rsidRDefault="00747F40">
      <w:pPr>
        <w:pStyle w:val="Standard"/>
        <w:suppressAutoHyphens w:val="0"/>
        <w:spacing w:before="119" w:after="119"/>
        <w:jc w:val="center"/>
        <w:rPr>
          <w:rFonts w:ascii="Times New Roman" w:hAnsi="Times New Roman" w:cs="Times New Roman"/>
          <w:bCs/>
          <w:sz w:val="21"/>
          <w:szCs w:val="22"/>
        </w:rPr>
      </w:pPr>
      <w:r>
        <w:rPr>
          <w:rFonts w:ascii="Times New Roman" w:hAnsi="Times New Roman" w:cs="Times New Roman"/>
          <w:bCs/>
          <w:sz w:val="21"/>
          <w:szCs w:val="22"/>
        </w:rPr>
        <w:t xml:space="preserve">Fonte: </w:t>
      </w:r>
      <w:proofErr w:type="spellStart"/>
      <w:r>
        <w:rPr>
          <w:rFonts w:ascii="Times New Roman" w:hAnsi="Times New Roman" w:cs="Times New Roman"/>
          <w:bCs/>
          <w:sz w:val="21"/>
          <w:szCs w:val="22"/>
        </w:rPr>
        <w:t>Sethi</w:t>
      </w:r>
      <w:proofErr w:type="spellEnd"/>
      <w:r>
        <w:rPr>
          <w:rFonts w:ascii="Times New Roman" w:hAnsi="Times New Roman" w:cs="Times New Roman"/>
          <w:bCs/>
          <w:sz w:val="21"/>
          <w:szCs w:val="22"/>
        </w:rPr>
        <w:t xml:space="preserve"> (2009), adaptado pelos autores.</w:t>
      </w:r>
    </w:p>
    <w:p w14:paraId="7C02896E" w14:textId="77777777" w:rsidR="00293AC3" w:rsidRDefault="00747F40">
      <w:pPr>
        <w:pStyle w:val="Standard"/>
        <w:suppressAutoHyphens w:val="0"/>
        <w:spacing w:before="119" w:after="119"/>
        <w:jc w:val="both"/>
      </w:pPr>
      <w:r>
        <w:rPr>
          <w:rFonts w:ascii="Times New Roman" w:hAnsi="Times New Roman" w:cs="Times New Roman"/>
          <w:bCs/>
          <w:sz w:val="22"/>
          <w:szCs w:val="22"/>
        </w:rPr>
        <w:tab/>
        <w:t>Acredita-se que este tipo de divisão percentual com o foco no controle para cada tipo de gasto, estimule a família não só a reconhecer tais tipos, mas a tomar decisões sobre estes tipos de gastos, bem como entender sua importância e nível de necessidade, e, além disso, também padroniza o gasto mensal de forma a existir um teto para controla-los de maneira analítica e fácil.</w:t>
      </w:r>
    </w:p>
    <w:p w14:paraId="085F436A" w14:textId="77777777" w:rsidR="00293AC3" w:rsidRDefault="00747F40">
      <w:pPr>
        <w:pStyle w:val="Standard"/>
        <w:suppressAutoHyphens w:val="0"/>
        <w:spacing w:before="119" w:after="119"/>
        <w:jc w:val="both"/>
      </w:pPr>
      <w:r>
        <w:rPr>
          <w:rFonts w:ascii="Times New Roman" w:hAnsi="Times New Roman" w:cs="Times New Roman"/>
          <w:bCs/>
          <w:sz w:val="22"/>
          <w:szCs w:val="22"/>
        </w:rPr>
        <w:tab/>
        <w:t>Por isso, cabe ressaltar, que dentro do esquema de divisão de gastos para definição do teto financeiro no mês, tais gastos assumem uma identidade ao serem atribuídos como “Básico ou Livre” no próprio esquema, isso porque os próprios integrantes da família, decidiram qualifica-los da forma como estão descritos a seguir. Certamente isso demonstra a capacidade de senso crítico da família ao reconhecerem como “Básicos ou Livres” seus próprios gastos.</w:t>
      </w:r>
    </w:p>
    <w:p w14:paraId="49A9F620" w14:textId="77777777" w:rsidR="00293AC3" w:rsidRDefault="00747F40">
      <w:pPr>
        <w:pStyle w:val="Standard"/>
        <w:suppressAutoHyphens w:val="0"/>
        <w:spacing w:before="119" w:after="119"/>
        <w:jc w:val="both"/>
      </w:pPr>
      <w:r>
        <w:rPr>
          <w:rFonts w:ascii="Times New Roman" w:hAnsi="Times New Roman" w:cs="Times New Roman"/>
          <w:bCs/>
          <w:sz w:val="22"/>
          <w:szCs w:val="22"/>
        </w:rPr>
        <w:tab/>
        <w:t>Abaixo, os resultados da etapa de Acompanhamento Padronizado, que definiram o comportamento financeiro da família com a divisão de gastos, nos três seguintes meses, interpreta quantitativamente, a adequação dos integrantes da casa com o esquema supracitado, já que a observação dos gastos de cada seguimento comparado aos seus tetos, define a disciplina e o comprometimento fático, dos indivíduos, com o próprio estudo.</w:t>
      </w:r>
    </w:p>
    <w:p w14:paraId="18540172" w14:textId="3EC2E60A" w:rsidR="00293AC3" w:rsidRDefault="00747F40">
      <w:pPr>
        <w:pStyle w:val="Standard"/>
        <w:suppressAutoHyphens w:val="0"/>
        <w:spacing w:before="119" w:after="119"/>
        <w:jc w:val="both"/>
        <w:rPr>
          <w:rFonts w:ascii="Times New Roman" w:hAnsi="Times New Roman" w:cs="Times New Roman"/>
          <w:b/>
          <w:bCs/>
          <w:sz w:val="22"/>
          <w:szCs w:val="22"/>
        </w:rPr>
      </w:pPr>
      <w:r>
        <w:rPr>
          <w:rFonts w:ascii="Times New Roman" w:hAnsi="Times New Roman" w:cs="Times New Roman"/>
          <w:b/>
          <w:bCs/>
          <w:sz w:val="22"/>
          <w:szCs w:val="22"/>
        </w:rPr>
        <w:t>3.2 Dados do</w:t>
      </w:r>
      <w:r w:rsidR="00C01BF8">
        <w:rPr>
          <w:rFonts w:ascii="Times New Roman" w:hAnsi="Times New Roman" w:cs="Times New Roman"/>
          <w:b/>
          <w:bCs/>
          <w:sz w:val="22"/>
          <w:szCs w:val="22"/>
        </w:rPr>
        <w:t>s</w:t>
      </w:r>
      <w:r>
        <w:rPr>
          <w:rFonts w:ascii="Times New Roman" w:hAnsi="Times New Roman" w:cs="Times New Roman"/>
          <w:b/>
          <w:bCs/>
          <w:sz w:val="22"/>
          <w:szCs w:val="22"/>
        </w:rPr>
        <w:t xml:space="preserve"> </w:t>
      </w:r>
      <w:r w:rsidR="00C01BF8">
        <w:rPr>
          <w:rFonts w:ascii="Times New Roman" w:hAnsi="Times New Roman" w:cs="Times New Roman"/>
          <w:b/>
          <w:bCs/>
          <w:sz w:val="22"/>
          <w:szCs w:val="22"/>
        </w:rPr>
        <w:t>meses</w:t>
      </w:r>
      <w:r>
        <w:rPr>
          <w:rFonts w:ascii="Times New Roman" w:hAnsi="Times New Roman" w:cs="Times New Roman"/>
          <w:b/>
          <w:bCs/>
          <w:sz w:val="22"/>
          <w:szCs w:val="22"/>
        </w:rPr>
        <w:t xml:space="preserve"> de Agosto, Setembro e Outubro</w:t>
      </w:r>
      <w:r w:rsidR="00C01BF8">
        <w:rPr>
          <w:rFonts w:ascii="Times New Roman" w:hAnsi="Times New Roman" w:cs="Times New Roman"/>
          <w:b/>
          <w:bCs/>
          <w:sz w:val="22"/>
          <w:szCs w:val="22"/>
        </w:rPr>
        <w:t xml:space="preserve"> resumidos em uma única média</w:t>
      </w:r>
    </w:p>
    <w:p w14:paraId="69C82164" w14:textId="164F9F7E" w:rsidR="00293AC3" w:rsidRDefault="00C01BF8">
      <w:pPr>
        <w:spacing w:before="360"/>
        <w:jc w:val="center"/>
        <w:rPr>
          <w:rFonts w:ascii="Times New Roman" w:hAnsi="Times New Roman" w:cs="Times New Roman"/>
          <w:b/>
          <w:szCs w:val="22"/>
        </w:rPr>
      </w:pPr>
      <w:r>
        <w:rPr>
          <w:rFonts w:ascii="Times New Roman" w:hAnsi="Times New Roman" w:cs="Times New Roman"/>
          <w:b/>
          <w:szCs w:val="22"/>
        </w:rPr>
        <w:t>Média do controle</w:t>
      </w:r>
      <w:r w:rsidR="00747F40">
        <w:rPr>
          <w:rFonts w:ascii="Times New Roman" w:hAnsi="Times New Roman" w:cs="Times New Roman"/>
          <w:b/>
          <w:szCs w:val="22"/>
        </w:rPr>
        <w:t xml:space="preserve"> do</w:t>
      </w:r>
      <w:r>
        <w:rPr>
          <w:rFonts w:ascii="Times New Roman" w:hAnsi="Times New Roman" w:cs="Times New Roman"/>
          <w:b/>
          <w:szCs w:val="22"/>
        </w:rPr>
        <w:t>s me</w:t>
      </w:r>
      <w:r w:rsidR="00747F40">
        <w:rPr>
          <w:rFonts w:ascii="Times New Roman" w:hAnsi="Times New Roman" w:cs="Times New Roman"/>
          <w:b/>
          <w:szCs w:val="22"/>
        </w:rPr>
        <w:t>s</w:t>
      </w:r>
      <w:r>
        <w:rPr>
          <w:rFonts w:ascii="Times New Roman" w:hAnsi="Times New Roman" w:cs="Times New Roman"/>
          <w:b/>
          <w:szCs w:val="22"/>
        </w:rPr>
        <w:t>es</w:t>
      </w:r>
      <w:r w:rsidR="00747F40">
        <w:rPr>
          <w:rFonts w:ascii="Times New Roman" w:hAnsi="Times New Roman" w:cs="Times New Roman"/>
          <w:b/>
          <w:szCs w:val="22"/>
        </w:rPr>
        <w:t xml:space="preserve"> de Agosto</w:t>
      </w:r>
      <w:r>
        <w:rPr>
          <w:rFonts w:ascii="Times New Roman" w:hAnsi="Times New Roman" w:cs="Times New Roman"/>
          <w:b/>
          <w:szCs w:val="22"/>
        </w:rPr>
        <w:t>, Setembro e Outubro</w:t>
      </w:r>
      <w:r w:rsidR="00747F40">
        <w:rPr>
          <w:rFonts w:ascii="Times New Roman" w:hAnsi="Times New Roman" w:cs="Times New Roman"/>
          <w:b/>
          <w:szCs w:val="22"/>
        </w:rPr>
        <w:t xml:space="preserve"> (por item)</w:t>
      </w:r>
    </w:p>
    <w:tbl>
      <w:tblPr>
        <w:tblW w:w="8644" w:type="dxa"/>
        <w:tblCellMar>
          <w:left w:w="10" w:type="dxa"/>
          <w:right w:w="10" w:type="dxa"/>
        </w:tblCellMar>
        <w:tblLook w:val="04A0" w:firstRow="1" w:lastRow="0" w:firstColumn="1" w:lastColumn="0" w:noHBand="0" w:noVBand="1"/>
      </w:tblPr>
      <w:tblGrid>
        <w:gridCol w:w="8644"/>
      </w:tblGrid>
      <w:tr w:rsidR="00293AC3" w14:paraId="088ECF74" w14:textId="77777777">
        <w:trPr>
          <w:trHeight w:val="184"/>
        </w:trPr>
        <w:tc>
          <w:tcPr>
            <w:tcW w:w="86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B5F543" w14:textId="77777777" w:rsidR="00293AC3" w:rsidRDefault="00747F40">
            <w:pPr>
              <w:widowControl/>
              <w:textAlignment w:val="auto"/>
              <w:rPr>
                <w:rFonts w:ascii="Times New Roman" w:eastAsia="MS Mincho" w:hAnsi="Times New Roman" w:cs="Times New Roman"/>
                <w:b/>
                <w:kern w:val="0"/>
                <w:sz w:val="22"/>
                <w:szCs w:val="22"/>
                <w:lang w:eastAsia="ja-JP" w:bidi="ar-SA"/>
              </w:rPr>
            </w:pPr>
            <w:r>
              <w:rPr>
                <w:rFonts w:ascii="Times New Roman" w:eastAsia="MS Mincho" w:hAnsi="Times New Roman" w:cs="Times New Roman"/>
                <w:b/>
                <w:kern w:val="0"/>
                <w:sz w:val="22"/>
                <w:szCs w:val="22"/>
                <w:lang w:eastAsia="ja-JP" w:bidi="ar-SA"/>
              </w:rPr>
              <w:t>RECEITAS</w:t>
            </w:r>
          </w:p>
        </w:tc>
      </w:tr>
    </w:tbl>
    <w:p w14:paraId="69B94CE3" w14:textId="77777777" w:rsidR="00293AC3" w:rsidRDefault="00747F40">
      <w:pPr>
        <w:spacing w:before="60" w:after="60"/>
        <w:rPr>
          <w:rFonts w:hint="eastAsia"/>
        </w:rPr>
      </w:pPr>
      <w:r>
        <w:rPr>
          <w:rFonts w:ascii="Times New Roman" w:hAnsi="Times New Roman" w:cs="Times New Roman"/>
          <w:sz w:val="22"/>
          <w:szCs w:val="22"/>
        </w:rPr>
        <w:t>SALÁRIO MÉDIO (arredondado para mais)</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b/>
          <w:sz w:val="22"/>
          <w:szCs w:val="22"/>
        </w:rPr>
        <w:t>6.000,00 – 100%</w:t>
      </w:r>
    </w:p>
    <w:tbl>
      <w:tblPr>
        <w:tblW w:w="8644" w:type="dxa"/>
        <w:tblCellMar>
          <w:left w:w="10" w:type="dxa"/>
          <w:right w:w="10" w:type="dxa"/>
        </w:tblCellMar>
        <w:tblLook w:val="04A0" w:firstRow="1" w:lastRow="0" w:firstColumn="1" w:lastColumn="0" w:noHBand="0" w:noVBand="1"/>
      </w:tblPr>
      <w:tblGrid>
        <w:gridCol w:w="8644"/>
      </w:tblGrid>
      <w:tr w:rsidR="00293AC3" w14:paraId="36275E85" w14:textId="77777777">
        <w:trPr>
          <w:trHeight w:val="6075"/>
        </w:trPr>
        <w:tc>
          <w:tcPr>
            <w:tcW w:w="8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77FB4" w14:textId="77777777" w:rsidR="00293AC3" w:rsidRDefault="00747F40">
            <w:pPr>
              <w:widowControl/>
              <w:spacing w:before="60" w:after="60"/>
              <w:textAlignment w:val="auto"/>
              <w:rPr>
                <w:rFonts w:ascii="Times New Roman" w:eastAsia="MS Mincho" w:hAnsi="Times New Roman" w:cs="Times New Roman"/>
                <w:b/>
                <w:kern w:val="0"/>
                <w:sz w:val="22"/>
                <w:szCs w:val="22"/>
                <w:lang w:eastAsia="ja-JP" w:bidi="ar-SA"/>
              </w:rPr>
            </w:pPr>
            <w:r>
              <w:rPr>
                <w:rFonts w:ascii="Times New Roman" w:eastAsia="MS Mincho" w:hAnsi="Times New Roman" w:cs="Times New Roman"/>
                <w:b/>
                <w:kern w:val="0"/>
                <w:sz w:val="22"/>
                <w:szCs w:val="22"/>
                <w:lang w:eastAsia="ja-JP" w:bidi="ar-SA"/>
              </w:rPr>
              <w:lastRenderedPageBreak/>
              <w:t>CONTROLE DE GASTOS</w:t>
            </w:r>
          </w:p>
          <w:tbl>
            <w:tblPr>
              <w:tblW w:w="8359" w:type="dxa"/>
              <w:tblCellMar>
                <w:left w:w="10" w:type="dxa"/>
                <w:right w:w="10" w:type="dxa"/>
              </w:tblCellMar>
              <w:tblLook w:val="04A0" w:firstRow="1" w:lastRow="0" w:firstColumn="1" w:lastColumn="0" w:noHBand="0" w:noVBand="1"/>
            </w:tblPr>
            <w:tblGrid>
              <w:gridCol w:w="3681"/>
              <w:gridCol w:w="2410"/>
              <w:gridCol w:w="2268"/>
            </w:tblGrid>
            <w:tr w:rsidR="00293AC3" w14:paraId="55D7A192" w14:textId="77777777">
              <w:trPr>
                <w:trHeight w:val="2352"/>
              </w:trPr>
              <w:tc>
                <w:tcPr>
                  <w:tcW w:w="36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ACAB2" w14:textId="22A18DD6" w:rsidR="00293AC3" w:rsidRDefault="00747F40">
                  <w:pPr>
                    <w:widowControl/>
                    <w:spacing w:before="60" w:after="60"/>
                    <w:textAlignment w:val="auto"/>
                    <w:rPr>
                      <w:rFonts w:ascii="Times New Roman" w:eastAsia="MS Mincho" w:hAnsi="Times New Roman" w:cs="Times New Roman"/>
                      <w:b/>
                      <w:color w:val="FF0000"/>
                      <w:kern w:val="0"/>
                      <w:sz w:val="22"/>
                      <w:szCs w:val="22"/>
                      <w:lang w:eastAsia="ja-JP" w:bidi="ar-SA"/>
                    </w:rPr>
                  </w:pPr>
                  <w:bookmarkStart w:id="13" w:name="_Hlk524332207"/>
                  <w:r>
                    <w:rPr>
                      <w:rFonts w:ascii="Times New Roman" w:eastAsia="MS Mincho" w:hAnsi="Times New Roman" w:cs="Times New Roman"/>
                      <w:b/>
                      <w:color w:val="FF0000"/>
                      <w:kern w:val="0"/>
                      <w:sz w:val="22"/>
                      <w:szCs w:val="22"/>
                      <w:lang w:eastAsia="ja-JP" w:bidi="ar-SA"/>
                    </w:rPr>
                    <w:t>60% BÁSICO – Até R$ 3.600,00</w:t>
                  </w:r>
                </w:p>
                <w:p w14:paraId="25BEF23F" w14:textId="77777777" w:rsidR="00293AC3" w:rsidRDefault="00293AC3">
                  <w:pPr>
                    <w:widowControl/>
                    <w:textAlignment w:val="auto"/>
                    <w:rPr>
                      <w:rFonts w:ascii="Times New Roman" w:eastAsia="MS Mincho" w:hAnsi="Times New Roman" w:cs="Times New Roman"/>
                      <w:b/>
                      <w:color w:val="FF0000"/>
                      <w:kern w:val="0"/>
                      <w:sz w:val="22"/>
                      <w:szCs w:val="22"/>
                      <w:lang w:eastAsia="ja-JP" w:bidi="ar-SA"/>
                    </w:rPr>
                  </w:pPr>
                </w:p>
                <w:p w14:paraId="29601DCD" w14:textId="1919453F"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 xml:space="preserve">- MERCADO          </w:t>
                  </w:r>
                  <w:r>
                    <w:rPr>
                      <w:rFonts w:ascii="Times New Roman" w:eastAsia="MS Mincho" w:hAnsi="Times New Roman" w:cs="Times New Roman"/>
                      <w:b/>
                      <w:kern w:val="0"/>
                      <w:sz w:val="22"/>
                      <w:szCs w:val="22"/>
                      <w:lang w:eastAsia="ja-JP" w:bidi="ar-SA"/>
                    </w:rPr>
                    <w:t xml:space="preserve">R$ </w:t>
                  </w:r>
                  <w:r w:rsidR="00F124D8">
                    <w:rPr>
                      <w:rFonts w:ascii="Times New Roman" w:eastAsia="MS Mincho" w:hAnsi="Times New Roman" w:cs="Times New Roman"/>
                      <w:b/>
                      <w:kern w:val="0"/>
                      <w:sz w:val="22"/>
                      <w:szCs w:val="22"/>
                      <w:lang w:eastAsia="ja-JP" w:bidi="ar-SA"/>
                    </w:rPr>
                    <w:t>1.496,00</w:t>
                  </w:r>
                </w:p>
                <w:p w14:paraId="6763FCD0" w14:textId="77777777" w:rsidR="00293AC3" w:rsidRDefault="00293AC3">
                  <w:pPr>
                    <w:widowControl/>
                    <w:textAlignment w:val="auto"/>
                    <w:rPr>
                      <w:rFonts w:ascii="Times New Roman" w:eastAsia="MS Mincho" w:hAnsi="Times New Roman" w:cs="Times New Roman"/>
                      <w:kern w:val="0"/>
                      <w:sz w:val="22"/>
                      <w:szCs w:val="22"/>
                      <w:lang w:eastAsia="ja-JP" w:bidi="ar-SA"/>
                    </w:rPr>
                  </w:pPr>
                </w:p>
                <w:p w14:paraId="01E6B260" w14:textId="12AAC972" w:rsidR="00293AC3" w:rsidRDefault="00747F40">
                  <w:pPr>
                    <w:widowControl/>
                    <w:textAlignment w:val="auto"/>
                    <w:rPr>
                      <w:rFonts w:ascii="Times New Roman" w:eastAsia="MS Mincho" w:hAnsi="Times New Roman" w:cs="Times New Roman"/>
                      <w:b/>
                      <w:kern w:val="0"/>
                      <w:sz w:val="22"/>
                      <w:szCs w:val="22"/>
                      <w:lang w:eastAsia="ja-JP" w:bidi="ar-SA"/>
                    </w:rPr>
                  </w:pPr>
                  <w:r>
                    <w:rPr>
                      <w:rFonts w:ascii="Times New Roman" w:eastAsia="MS Mincho" w:hAnsi="Times New Roman" w:cs="Times New Roman"/>
                      <w:kern w:val="0"/>
                      <w:sz w:val="22"/>
                      <w:szCs w:val="22"/>
                      <w:lang w:eastAsia="ja-JP" w:bidi="ar-SA"/>
                    </w:rPr>
                    <w:t xml:space="preserve">- CARRO                </w:t>
                  </w:r>
                  <w:r>
                    <w:rPr>
                      <w:rFonts w:ascii="Times New Roman" w:eastAsia="MS Mincho" w:hAnsi="Times New Roman" w:cs="Times New Roman"/>
                      <w:b/>
                      <w:kern w:val="0"/>
                      <w:sz w:val="22"/>
                      <w:szCs w:val="22"/>
                      <w:lang w:eastAsia="ja-JP" w:bidi="ar-SA"/>
                    </w:rPr>
                    <w:t xml:space="preserve">R$ </w:t>
                  </w:r>
                  <w:r w:rsidR="00F124D8">
                    <w:rPr>
                      <w:rFonts w:ascii="Times New Roman" w:eastAsia="MS Mincho" w:hAnsi="Times New Roman" w:cs="Times New Roman"/>
                      <w:b/>
                      <w:kern w:val="0"/>
                      <w:sz w:val="22"/>
                      <w:szCs w:val="22"/>
                      <w:lang w:eastAsia="ja-JP" w:bidi="ar-SA"/>
                    </w:rPr>
                    <w:t>448,00</w:t>
                  </w:r>
                </w:p>
                <w:p w14:paraId="64027DDA" w14:textId="77777777" w:rsidR="00C2108A" w:rsidRDefault="00C2108A">
                  <w:pPr>
                    <w:widowControl/>
                    <w:textAlignment w:val="auto"/>
                    <w:rPr>
                      <w:rFonts w:ascii="Times New Roman" w:eastAsia="MS Mincho" w:hAnsi="Times New Roman" w:cs="Times New Roman"/>
                      <w:b/>
                      <w:kern w:val="0"/>
                      <w:sz w:val="22"/>
                      <w:szCs w:val="22"/>
                      <w:lang w:eastAsia="ja-JP" w:bidi="ar-SA"/>
                    </w:rPr>
                  </w:pPr>
                </w:p>
                <w:p w14:paraId="4EA2EF28" w14:textId="19554B4E" w:rsidR="00C2108A" w:rsidRDefault="00C2108A">
                  <w:pPr>
                    <w:widowControl/>
                    <w:textAlignment w:val="auto"/>
                    <w:rPr>
                      <w:rFonts w:hint="eastAsia"/>
                    </w:rPr>
                  </w:pPr>
                  <w:r>
                    <w:rPr>
                      <w:rFonts w:ascii="Times New Roman" w:eastAsia="MS Mincho" w:hAnsi="Times New Roman" w:cs="Times New Roman"/>
                      <w:kern w:val="0"/>
                      <w:sz w:val="22"/>
                      <w:szCs w:val="22"/>
                      <w:lang w:eastAsia="ja-JP" w:bidi="ar-SA"/>
                    </w:rPr>
                    <w:t xml:space="preserve">- DENTISTA           </w:t>
                  </w:r>
                  <w:r>
                    <w:rPr>
                      <w:rFonts w:ascii="Times New Roman" w:eastAsia="MS Mincho" w:hAnsi="Times New Roman" w:cs="Times New Roman"/>
                      <w:b/>
                      <w:kern w:val="0"/>
                      <w:sz w:val="22"/>
                      <w:szCs w:val="22"/>
                      <w:lang w:eastAsia="ja-JP" w:bidi="ar-SA"/>
                    </w:rPr>
                    <w:t>R$ 250,00</w:t>
                  </w:r>
                </w:p>
                <w:p w14:paraId="0A55B531" w14:textId="77777777" w:rsidR="00293AC3" w:rsidRDefault="00293AC3">
                  <w:pPr>
                    <w:widowControl/>
                    <w:textAlignment w:val="auto"/>
                    <w:rPr>
                      <w:rFonts w:ascii="Times New Roman" w:eastAsia="MS Mincho" w:hAnsi="Times New Roman" w:cs="Times New Roman"/>
                      <w:kern w:val="0"/>
                      <w:sz w:val="22"/>
                      <w:szCs w:val="22"/>
                      <w:lang w:eastAsia="ja-JP" w:bidi="ar-SA"/>
                    </w:rPr>
                  </w:pPr>
                </w:p>
                <w:p w14:paraId="1514C1A4" w14:textId="14F70378"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 xml:space="preserve">- GASOLINA          </w:t>
                  </w:r>
                  <w:r>
                    <w:rPr>
                      <w:rFonts w:ascii="Times New Roman" w:eastAsia="MS Mincho" w:hAnsi="Times New Roman" w:cs="Times New Roman"/>
                      <w:b/>
                      <w:kern w:val="0"/>
                      <w:sz w:val="22"/>
                      <w:szCs w:val="22"/>
                      <w:lang w:eastAsia="ja-JP" w:bidi="ar-SA"/>
                    </w:rPr>
                    <w:t xml:space="preserve">R$ </w:t>
                  </w:r>
                  <w:r w:rsidR="00F124D8">
                    <w:rPr>
                      <w:rFonts w:ascii="Times New Roman" w:eastAsia="MS Mincho" w:hAnsi="Times New Roman" w:cs="Times New Roman"/>
                      <w:b/>
                      <w:kern w:val="0"/>
                      <w:sz w:val="22"/>
                      <w:szCs w:val="22"/>
                      <w:lang w:eastAsia="ja-JP" w:bidi="ar-SA"/>
                    </w:rPr>
                    <w:t>244,66</w:t>
                  </w:r>
                </w:p>
                <w:p w14:paraId="0E05BF6A" w14:textId="09A041A1" w:rsidR="00293AC3" w:rsidRDefault="00293AC3">
                  <w:pPr>
                    <w:widowControl/>
                    <w:textAlignment w:val="auto"/>
                    <w:rPr>
                      <w:rFonts w:ascii="Times New Roman" w:eastAsia="MS Mincho" w:hAnsi="Times New Roman" w:cs="Times New Roman"/>
                      <w:kern w:val="0"/>
                      <w:sz w:val="22"/>
                      <w:szCs w:val="22"/>
                      <w:lang w:eastAsia="ja-JP" w:bidi="ar-SA"/>
                    </w:rPr>
                  </w:pPr>
                </w:p>
                <w:p w14:paraId="0D8D10AA" w14:textId="3E47C730"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 xml:space="preserve">- ENERGIA             </w:t>
                  </w:r>
                  <w:r>
                    <w:rPr>
                      <w:rFonts w:ascii="Times New Roman" w:eastAsia="MS Mincho" w:hAnsi="Times New Roman" w:cs="Times New Roman"/>
                      <w:b/>
                      <w:kern w:val="0"/>
                      <w:sz w:val="22"/>
                      <w:szCs w:val="22"/>
                      <w:lang w:eastAsia="ja-JP" w:bidi="ar-SA"/>
                    </w:rPr>
                    <w:t xml:space="preserve">R$ </w:t>
                  </w:r>
                  <w:r w:rsidR="00F124D8">
                    <w:rPr>
                      <w:rFonts w:ascii="Times New Roman" w:eastAsia="MS Mincho" w:hAnsi="Times New Roman" w:cs="Times New Roman"/>
                      <w:b/>
                      <w:kern w:val="0"/>
                      <w:sz w:val="22"/>
                      <w:szCs w:val="22"/>
                      <w:lang w:eastAsia="ja-JP" w:bidi="ar-SA"/>
                    </w:rPr>
                    <w:t>221,33</w:t>
                  </w:r>
                </w:p>
                <w:p w14:paraId="77C50459" w14:textId="77777777" w:rsidR="00293AC3" w:rsidRDefault="00293AC3">
                  <w:pPr>
                    <w:widowControl/>
                    <w:textAlignment w:val="auto"/>
                    <w:rPr>
                      <w:rFonts w:ascii="Times New Roman" w:eastAsia="MS Mincho" w:hAnsi="Times New Roman" w:cs="Times New Roman"/>
                      <w:kern w:val="0"/>
                      <w:sz w:val="22"/>
                      <w:szCs w:val="22"/>
                      <w:lang w:eastAsia="ja-JP" w:bidi="ar-SA"/>
                    </w:rPr>
                  </w:pPr>
                </w:p>
                <w:p w14:paraId="5C44CC2E" w14:textId="77777777" w:rsidR="00293AC3" w:rsidRDefault="00747F40">
                  <w:pPr>
                    <w:widowControl/>
                    <w:textAlignment w:val="auto"/>
                    <w:rPr>
                      <w:rFonts w:hint="eastAsia"/>
                    </w:rPr>
                  </w:pPr>
                  <w:r>
                    <w:rPr>
                      <w:rFonts w:ascii="Times New Roman" w:eastAsia="MS Mincho" w:hAnsi="Times New Roman" w:cs="Times New Roman"/>
                      <w:kern w:val="0"/>
                      <w:sz w:val="22"/>
                      <w:szCs w:val="22"/>
                      <w:lang w:eastAsia="ja-JP" w:bidi="ar-SA"/>
                    </w:rPr>
                    <w:t xml:space="preserve">- GÁS                       </w:t>
                  </w:r>
                  <w:r>
                    <w:rPr>
                      <w:rFonts w:ascii="Times New Roman" w:eastAsia="MS Mincho" w:hAnsi="Times New Roman" w:cs="Times New Roman"/>
                      <w:b/>
                      <w:kern w:val="0"/>
                      <w:sz w:val="22"/>
                      <w:szCs w:val="22"/>
                      <w:lang w:eastAsia="ja-JP" w:bidi="ar-SA"/>
                    </w:rPr>
                    <w:t>R$ 90,00</w:t>
                  </w:r>
                </w:p>
                <w:p w14:paraId="5659F8AC" w14:textId="77777777" w:rsidR="00293AC3" w:rsidRDefault="00293AC3">
                  <w:pPr>
                    <w:widowControl/>
                    <w:textAlignment w:val="auto"/>
                    <w:rPr>
                      <w:rFonts w:ascii="Times New Roman" w:eastAsia="MS Mincho" w:hAnsi="Times New Roman" w:cs="Times New Roman"/>
                      <w:kern w:val="0"/>
                      <w:sz w:val="22"/>
                      <w:szCs w:val="22"/>
                      <w:lang w:eastAsia="ja-JP" w:bidi="ar-SA"/>
                    </w:rPr>
                  </w:pPr>
                </w:p>
                <w:p w14:paraId="1E2DF1EF" w14:textId="4CBA70C6" w:rsidR="00F124D8" w:rsidRPr="00C2108A" w:rsidRDefault="00747F40">
                  <w:pPr>
                    <w:widowControl/>
                    <w:textAlignment w:val="auto"/>
                    <w:rPr>
                      <w:rFonts w:hint="eastAsia"/>
                    </w:rPr>
                  </w:pPr>
                  <w:r>
                    <w:rPr>
                      <w:rFonts w:ascii="Times New Roman" w:eastAsia="MS Mincho" w:hAnsi="Times New Roman" w:cs="Times New Roman"/>
                      <w:kern w:val="0"/>
                      <w:sz w:val="22"/>
                      <w:szCs w:val="22"/>
                      <w:lang w:eastAsia="ja-JP" w:bidi="ar-SA"/>
                    </w:rPr>
                    <w:t xml:space="preserve">- ÁGUA                   </w:t>
                  </w:r>
                  <w:r>
                    <w:rPr>
                      <w:rFonts w:ascii="Times New Roman" w:eastAsia="MS Mincho" w:hAnsi="Times New Roman" w:cs="Times New Roman"/>
                      <w:b/>
                      <w:kern w:val="0"/>
                      <w:sz w:val="22"/>
                      <w:szCs w:val="22"/>
                      <w:lang w:eastAsia="ja-JP" w:bidi="ar-SA"/>
                    </w:rPr>
                    <w:t xml:space="preserve">R$ </w:t>
                  </w:r>
                  <w:r w:rsidR="00F124D8">
                    <w:rPr>
                      <w:rFonts w:ascii="Times New Roman" w:eastAsia="MS Mincho" w:hAnsi="Times New Roman" w:cs="Times New Roman"/>
                      <w:b/>
                      <w:kern w:val="0"/>
                      <w:sz w:val="22"/>
                      <w:szCs w:val="22"/>
                      <w:lang w:eastAsia="ja-JP" w:bidi="ar-SA"/>
                    </w:rPr>
                    <w:t>80,66</w:t>
                  </w:r>
                </w:p>
                <w:p w14:paraId="7F50A94B" w14:textId="77777777" w:rsidR="00293AC3" w:rsidRDefault="00293AC3">
                  <w:pPr>
                    <w:widowControl/>
                    <w:textAlignment w:val="auto"/>
                    <w:rPr>
                      <w:rFonts w:ascii="Times New Roman" w:eastAsia="MS Mincho" w:hAnsi="Times New Roman" w:cs="Times New Roman"/>
                      <w:kern w:val="0"/>
                      <w:sz w:val="22"/>
                      <w:szCs w:val="22"/>
                      <w:lang w:eastAsia="ja-JP" w:bidi="ar-SA"/>
                    </w:rPr>
                  </w:pPr>
                </w:p>
                <w:p w14:paraId="05297607" w14:textId="10449C14" w:rsidR="00F124D8" w:rsidRDefault="00F124D8">
                  <w:pPr>
                    <w:widowControl/>
                    <w:textAlignment w:val="auto"/>
                    <w:rPr>
                      <w:rFonts w:ascii="Times New Roman" w:eastAsia="MS Mincho" w:hAnsi="Times New Roman" w:cs="Times New Roman"/>
                      <w:b/>
                      <w:kern w:val="0"/>
                      <w:sz w:val="22"/>
                      <w:szCs w:val="22"/>
                      <w:lang w:eastAsia="ja-JP" w:bidi="ar-SA"/>
                    </w:rPr>
                  </w:pPr>
                  <w:r>
                    <w:rPr>
                      <w:rFonts w:ascii="Times New Roman" w:eastAsia="MS Mincho" w:hAnsi="Times New Roman" w:cs="Times New Roman"/>
                      <w:kern w:val="0"/>
                      <w:sz w:val="22"/>
                      <w:szCs w:val="22"/>
                      <w:lang w:eastAsia="ja-JP" w:bidi="ar-SA"/>
                    </w:rPr>
                    <w:t xml:space="preserve">- INTERNET           </w:t>
                  </w:r>
                  <w:r w:rsidRPr="00F124D8">
                    <w:rPr>
                      <w:rFonts w:ascii="Times New Roman" w:eastAsia="MS Mincho" w:hAnsi="Times New Roman" w:cs="Times New Roman"/>
                      <w:b/>
                      <w:kern w:val="0"/>
                      <w:sz w:val="22"/>
                      <w:szCs w:val="22"/>
                      <w:lang w:eastAsia="ja-JP" w:bidi="ar-SA"/>
                    </w:rPr>
                    <w:t>R$ 50,00</w:t>
                  </w:r>
                </w:p>
                <w:p w14:paraId="27852776" w14:textId="77777777" w:rsidR="00C2108A" w:rsidRDefault="00C2108A">
                  <w:pPr>
                    <w:widowControl/>
                    <w:textAlignment w:val="auto"/>
                    <w:rPr>
                      <w:rFonts w:ascii="Times New Roman" w:eastAsia="MS Mincho" w:hAnsi="Times New Roman" w:cs="Times New Roman"/>
                      <w:b/>
                      <w:kern w:val="0"/>
                      <w:sz w:val="22"/>
                      <w:szCs w:val="22"/>
                      <w:lang w:eastAsia="ja-JP" w:bidi="ar-SA"/>
                    </w:rPr>
                  </w:pPr>
                </w:p>
                <w:p w14:paraId="3A4790F1" w14:textId="6690346E" w:rsidR="00C2108A" w:rsidRDefault="00C2108A">
                  <w:pPr>
                    <w:widowControl/>
                    <w:textAlignment w:val="auto"/>
                    <w:rPr>
                      <w:rFonts w:ascii="Times New Roman" w:eastAsia="MS Mincho" w:hAnsi="Times New Roman" w:cs="Times New Roman"/>
                      <w:kern w:val="0"/>
                      <w:sz w:val="22"/>
                      <w:szCs w:val="22"/>
                      <w:lang w:eastAsia="ja-JP" w:bidi="ar-SA"/>
                    </w:rPr>
                  </w:pPr>
                  <w:r>
                    <w:rPr>
                      <w:rFonts w:ascii="Times New Roman" w:eastAsia="MS Mincho" w:hAnsi="Times New Roman" w:cs="Times New Roman"/>
                      <w:kern w:val="0"/>
                      <w:sz w:val="22"/>
                      <w:szCs w:val="22"/>
                      <w:lang w:eastAsia="ja-JP" w:bidi="ar-SA"/>
                    </w:rPr>
                    <w:t xml:space="preserve">- MOTO                   </w:t>
                  </w:r>
                  <w:r>
                    <w:rPr>
                      <w:rFonts w:ascii="Times New Roman" w:eastAsia="MS Mincho" w:hAnsi="Times New Roman" w:cs="Times New Roman"/>
                      <w:b/>
                      <w:kern w:val="0"/>
                      <w:sz w:val="22"/>
                      <w:szCs w:val="22"/>
                      <w:lang w:eastAsia="ja-JP" w:bidi="ar-SA"/>
                    </w:rPr>
                    <w:t>R$ 41,50</w:t>
                  </w:r>
                </w:p>
                <w:p w14:paraId="547BA5AB" w14:textId="77777777" w:rsidR="00293AC3" w:rsidRDefault="00293AC3">
                  <w:pPr>
                    <w:widowControl/>
                    <w:textAlignment w:val="auto"/>
                    <w:rPr>
                      <w:rFonts w:ascii="Times New Roman" w:eastAsia="MS Mincho" w:hAnsi="Times New Roman" w:cs="Times New Roman"/>
                      <w:b/>
                      <w:color w:val="00B0F0"/>
                      <w:kern w:val="0"/>
                      <w:sz w:val="22"/>
                      <w:szCs w:val="22"/>
                      <w:lang w:eastAsia="ja-JP" w:bidi="ar-SA"/>
                    </w:rPr>
                  </w:pPr>
                </w:p>
                <w:p w14:paraId="40F67AD3" w14:textId="77777777" w:rsidR="00C2108A" w:rsidRDefault="00C2108A">
                  <w:pPr>
                    <w:widowControl/>
                    <w:textAlignment w:val="auto"/>
                    <w:rPr>
                      <w:rFonts w:ascii="Times New Roman" w:eastAsia="MS Mincho" w:hAnsi="Times New Roman" w:cs="Times New Roman"/>
                      <w:b/>
                      <w:color w:val="00B0F0"/>
                      <w:kern w:val="0"/>
                      <w:sz w:val="22"/>
                      <w:szCs w:val="22"/>
                      <w:lang w:eastAsia="ja-JP" w:bidi="ar-SA"/>
                    </w:rPr>
                  </w:pPr>
                </w:p>
                <w:p w14:paraId="4AD2CE16" w14:textId="77777777" w:rsidR="00C2108A" w:rsidRDefault="00C2108A">
                  <w:pPr>
                    <w:widowControl/>
                    <w:textAlignment w:val="auto"/>
                    <w:rPr>
                      <w:rFonts w:ascii="Times New Roman" w:eastAsia="MS Mincho" w:hAnsi="Times New Roman" w:cs="Times New Roman"/>
                      <w:b/>
                      <w:color w:val="00B0F0"/>
                      <w:kern w:val="0"/>
                      <w:sz w:val="22"/>
                      <w:szCs w:val="22"/>
                      <w:lang w:eastAsia="ja-JP" w:bidi="ar-SA"/>
                    </w:rPr>
                  </w:pPr>
                </w:p>
                <w:p w14:paraId="268F820A" w14:textId="666EC6FA" w:rsidR="00293AC3" w:rsidRDefault="00C2108A" w:rsidP="00C2108A">
                  <w:pPr>
                    <w:widowControl/>
                    <w:textAlignment w:val="auto"/>
                    <w:rPr>
                      <w:rFonts w:hint="eastAsia"/>
                    </w:rPr>
                  </w:pPr>
                  <w:r>
                    <w:rPr>
                      <w:rFonts w:ascii="Times New Roman" w:eastAsia="MS Mincho" w:hAnsi="Times New Roman" w:cs="Times New Roman"/>
                      <w:b/>
                      <w:color w:val="0070C0"/>
                      <w:kern w:val="0"/>
                      <w:sz w:val="22"/>
                      <w:szCs w:val="22"/>
                      <w:lang w:eastAsia="ja-JP" w:bidi="ar-SA"/>
                    </w:rPr>
                    <w:t>TOTAL</w:t>
                  </w:r>
                  <w:r w:rsidR="00747F40">
                    <w:rPr>
                      <w:rFonts w:ascii="Times New Roman" w:eastAsia="MS Mincho" w:hAnsi="Times New Roman" w:cs="Times New Roman"/>
                      <w:b/>
                      <w:color w:val="0070C0"/>
                      <w:kern w:val="0"/>
                      <w:sz w:val="22"/>
                      <w:szCs w:val="22"/>
                      <w:lang w:eastAsia="ja-JP" w:bidi="ar-SA"/>
                    </w:rPr>
                    <w:t xml:space="preserve">                   R$ </w:t>
                  </w:r>
                  <w:r>
                    <w:rPr>
                      <w:rFonts w:ascii="Times New Roman" w:eastAsia="MS Mincho" w:hAnsi="Times New Roman" w:cs="Times New Roman"/>
                      <w:b/>
                      <w:color w:val="0070C0"/>
                      <w:kern w:val="0"/>
                      <w:sz w:val="22"/>
                      <w:szCs w:val="22"/>
                      <w:lang w:eastAsia="ja-JP" w:bidi="ar-SA"/>
                    </w:rPr>
                    <w:t>2.922,15</w:t>
                  </w:r>
                </w:p>
              </w:tc>
              <w:tc>
                <w:tcPr>
                  <w:tcW w:w="46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C8934" w14:textId="77777777" w:rsidR="00293AC3" w:rsidRDefault="00747F40">
                  <w:pPr>
                    <w:widowControl/>
                    <w:spacing w:before="60" w:after="60"/>
                    <w:textAlignment w:val="auto"/>
                    <w:rPr>
                      <w:rFonts w:ascii="Times New Roman" w:eastAsia="MS Mincho" w:hAnsi="Times New Roman" w:cs="Times New Roman"/>
                      <w:b/>
                      <w:color w:val="FF0000"/>
                      <w:kern w:val="0"/>
                      <w:sz w:val="22"/>
                      <w:szCs w:val="22"/>
                      <w:lang w:eastAsia="ja-JP" w:bidi="ar-SA"/>
                    </w:rPr>
                  </w:pPr>
                  <w:r>
                    <w:rPr>
                      <w:rFonts w:ascii="Times New Roman" w:eastAsia="MS Mincho" w:hAnsi="Times New Roman" w:cs="Times New Roman"/>
                      <w:b/>
                      <w:color w:val="FF0000"/>
                      <w:kern w:val="0"/>
                      <w:sz w:val="22"/>
                      <w:szCs w:val="22"/>
                      <w:lang w:eastAsia="ja-JP" w:bidi="ar-SA"/>
                    </w:rPr>
                    <w:t>20% LIVRE – Até R$ 1.200,00</w:t>
                  </w:r>
                </w:p>
                <w:p w14:paraId="46A88C59" w14:textId="77777777" w:rsidR="00293AC3" w:rsidRDefault="00293AC3">
                  <w:pPr>
                    <w:widowControl/>
                    <w:textAlignment w:val="auto"/>
                    <w:rPr>
                      <w:rFonts w:ascii="Times New Roman" w:eastAsia="MS Mincho" w:hAnsi="Times New Roman" w:cs="Times New Roman"/>
                      <w:b/>
                      <w:color w:val="FF0000"/>
                      <w:kern w:val="0"/>
                      <w:sz w:val="22"/>
                      <w:szCs w:val="22"/>
                      <w:lang w:eastAsia="ja-JP" w:bidi="ar-SA"/>
                    </w:rPr>
                  </w:pPr>
                </w:p>
                <w:p w14:paraId="4B1D00DB" w14:textId="77777777" w:rsidR="00293AC3" w:rsidRDefault="00747F40">
                  <w:pPr>
                    <w:widowControl/>
                    <w:textAlignment w:val="auto"/>
                    <w:rPr>
                      <w:rFonts w:hint="eastAsia"/>
                    </w:rPr>
                  </w:pPr>
                  <w:r>
                    <w:rPr>
                      <w:rFonts w:ascii="Times New Roman" w:eastAsia="MS Mincho" w:hAnsi="Times New Roman" w:cs="Times New Roman"/>
                      <w:color w:val="000000"/>
                      <w:kern w:val="0"/>
                      <w:sz w:val="22"/>
                      <w:szCs w:val="22"/>
                      <w:lang w:eastAsia="ja-JP" w:bidi="ar-SA"/>
                    </w:rPr>
                    <w:t xml:space="preserve">- SORVETERIA                         </w:t>
                  </w:r>
                  <w:r>
                    <w:rPr>
                      <w:rFonts w:ascii="Times New Roman" w:eastAsia="MS Mincho" w:hAnsi="Times New Roman" w:cs="Times New Roman"/>
                      <w:b/>
                      <w:color w:val="000000"/>
                      <w:kern w:val="0"/>
                      <w:sz w:val="22"/>
                      <w:szCs w:val="22"/>
                      <w:lang w:eastAsia="ja-JP" w:bidi="ar-SA"/>
                    </w:rPr>
                    <w:t xml:space="preserve"> R$ 250,00</w:t>
                  </w:r>
                </w:p>
                <w:p w14:paraId="32B6B930" w14:textId="77777777" w:rsidR="00293AC3" w:rsidRDefault="00293AC3">
                  <w:pPr>
                    <w:widowControl/>
                    <w:textAlignment w:val="auto"/>
                    <w:rPr>
                      <w:rFonts w:ascii="Times New Roman" w:eastAsia="MS Mincho" w:hAnsi="Times New Roman" w:cs="Times New Roman"/>
                      <w:color w:val="000000"/>
                      <w:kern w:val="0"/>
                      <w:sz w:val="22"/>
                      <w:szCs w:val="22"/>
                      <w:lang w:eastAsia="ja-JP" w:bidi="ar-SA"/>
                    </w:rPr>
                  </w:pPr>
                </w:p>
                <w:p w14:paraId="26EB21EF" w14:textId="7F9C937E" w:rsidR="00293AC3" w:rsidRDefault="00747F40">
                  <w:pPr>
                    <w:widowControl/>
                    <w:textAlignment w:val="auto"/>
                    <w:rPr>
                      <w:rFonts w:hint="eastAsia"/>
                    </w:rPr>
                  </w:pPr>
                  <w:r>
                    <w:rPr>
                      <w:rFonts w:ascii="Times New Roman" w:eastAsia="MS Mincho" w:hAnsi="Times New Roman" w:cs="Times New Roman"/>
                      <w:color w:val="000000"/>
                      <w:kern w:val="0"/>
                      <w:sz w:val="22"/>
                      <w:szCs w:val="22"/>
                      <w:lang w:eastAsia="ja-JP" w:bidi="ar-SA"/>
                    </w:rPr>
                    <w:t xml:space="preserve">- ROUPAS / CALÇADOS          </w:t>
                  </w:r>
                  <w:r w:rsidR="00C2108A">
                    <w:rPr>
                      <w:rFonts w:ascii="Times New Roman" w:eastAsia="MS Mincho" w:hAnsi="Times New Roman" w:cs="Times New Roman"/>
                      <w:b/>
                      <w:color w:val="000000"/>
                      <w:kern w:val="0"/>
                      <w:sz w:val="22"/>
                      <w:szCs w:val="22"/>
                      <w:lang w:eastAsia="ja-JP" w:bidi="ar-SA"/>
                    </w:rPr>
                    <w:t>R$ 218,50</w:t>
                  </w:r>
                </w:p>
                <w:p w14:paraId="258189D8" w14:textId="77777777" w:rsidR="00293AC3" w:rsidRDefault="00293AC3">
                  <w:pPr>
                    <w:widowControl/>
                    <w:textAlignment w:val="auto"/>
                    <w:rPr>
                      <w:rFonts w:ascii="Times New Roman" w:eastAsia="MS Mincho" w:hAnsi="Times New Roman" w:cs="Times New Roman"/>
                      <w:color w:val="000000"/>
                      <w:kern w:val="0"/>
                      <w:sz w:val="22"/>
                      <w:szCs w:val="22"/>
                      <w:lang w:eastAsia="ja-JP" w:bidi="ar-SA"/>
                    </w:rPr>
                  </w:pPr>
                </w:p>
                <w:p w14:paraId="7591E9E6" w14:textId="68B63202" w:rsidR="00293AC3" w:rsidRDefault="00747F40">
                  <w:pPr>
                    <w:widowControl/>
                    <w:textAlignment w:val="auto"/>
                    <w:rPr>
                      <w:rFonts w:ascii="Times New Roman" w:eastAsia="MS Mincho" w:hAnsi="Times New Roman" w:cs="Times New Roman"/>
                      <w:b/>
                      <w:color w:val="000000"/>
                      <w:kern w:val="0"/>
                      <w:sz w:val="22"/>
                      <w:szCs w:val="22"/>
                      <w:lang w:eastAsia="ja-JP" w:bidi="ar-SA"/>
                    </w:rPr>
                  </w:pPr>
                  <w:r>
                    <w:rPr>
                      <w:rFonts w:ascii="Times New Roman" w:eastAsia="MS Mincho" w:hAnsi="Times New Roman" w:cs="Times New Roman"/>
                      <w:color w:val="000000"/>
                      <w:kern w:val="0"/>
                      <w:sz w:val="22"/>
                      <w:szCs w:val="22"/>
                      <w:lang w:eastAsia="ja-JP" w:bidi="ar-SA"/>
                    </w:rPr>
                    <w:t xml:space="preserve">- SALÃO DE BELEZA               </w:t>
                  </w:r>
                  <w:r w:rsidR="00C2108A">
                    <w:rPr>
                      <w:rFonts w:ascii="Times New Roman" w:eastAsia="MS Mincho" w:hAnsi="Times New Roman" w:cs="Times New Roman"/>
                      <w:b/>
                      <w:color w:val="000000"/>
                      <w:kern w:val="0"/>
                      <w:sz w:val="22"/>
                      <w:szCs w:val="22"/>
                      <w:lang w:eastAsia="ja-JP" w:bidi="ar-SA"/>
                    </w:rPr>
                    <w:t>R$ 131,50</w:t>
                  </w:r>
                </w:p>
                <w:p w14:paraId="0335884D" w14:textId="77777777" w:rsidR="00C2108A" w:rsidRDefault="00C2108A">
                  <w:pPr>
                    <w:widowControl/>
                    <w:textAlignment w:val="auto"/>
                    <w:rPr>
                      <w:rFonts w:ascii="Times New Roman" w:eastAsia="MS Mincho" w:hAnsi="Times New Roman" w:cs="Times New Roman"/>
                      <w:b/>
                      <w:color w:val="000000"/>
                      <w:kern w:val="0"/>
                      <w:sz w:val="22"/>
                      <w:szCs w:val="22"/>
                      <w:lang w:eastAsia="ja-JP" w:bidi="ar-SA"/>
                    </w:rPr>
                  </w:pPr>
                </w:p>
                <w:p w14:paraId="37BAB389" w14:textId="0F09359E" w:rsidR="00C2108A" w:rsidRPr="00C2108A" w:rsidRDefault="00C2108A">
                  <w:pPr>
                    <w:widowControl/>
                    <w:textAlignment w:val="auto"/>
                    <w:rPr>
                      <w:rFonts w:hint="eastAsia"/>
                    </w:rPr>
                  </w:pPr>
                  <w:r>
                    <w:rPr>
                      <w:rFonts w:ascii="Times New Roman" w:eastAsia="MS Mincho" w:hAnsi="Times New Roman" w:cs="Times New Roman"/>
                      <w:b/>
                      <w:color w:val="000000"/>
                      <w:kern w:val="0"/>
                      <w:sz w:val="22"/>
                      <w:szCs w:val="22"/>
                      <w:lang w:eastAsia="ja-JP" w:bidi="ar-SA"/>
                    </w:rPr>
                    <w:t xml:space="preserve">- </w:t>
                  </w:r>
                  <w:r w:rsidRPr="00C2108A">
                    <w:rPr>
                      <w:rFonts w:ascii="Times New Roman" w:eastAsia="MS Mincho" w:hAnsi="Times New Roman" w:cs="Times New Roman"/>
                      <w:color w:val="000000"/>
                      <w:kern w:val="0"/>
                      <w:sz w:val="22"/>
                      <w:szCs w:val="22"/>
                      <w:lang w:eastAsia="ja-JP" w:bidi="ar-SA"/>
                    </w:rPr>
                    <w:t>PASSEIO/ LAZER</w:t>
                  </w:r>
                  <w:r>
                    <w:rPr>
                      <w:rFonts w:ascii="Times New Roman" w:eastAsia="MS Mincho" w:hAnsi="Times New Roman" w:cs="Times New Roman"/>
                      <w:b/>
                      <w:color w:val="000000"/>
                      <w:kern w:val="0"/>
                      <w:sz w:val="22"/>
                      <w:szCs w:val="22"/>
                      <w:lang w:eastAsia="ja-JP" w:bidi="ar-SA"/>
                    </w:rPr>
                    <w:t xml:space="preserve">                    R$ 120,50</w:t>
                  </w:r>
                </w:p>
                <w:p w14:paraId="7657795B" w14:textId="77777777" w:rsidR="00C2108A" w:rsidRDefault="00C2108A">
                  <w:pPr>
                    <w:widowControl/>
                    <w:textAlignment w:val="auto"/>
                    <w:rPr>
                      <w:rFonts w:ascii="Times New Roman" w:eastAsia="MS Mincho" w:hAnsi="Times New Roman" w:cs="Times New Roman"/>
                      <w:b/>
                      <w:color w:val="000000"/>
                      <w:kern w:val="0"/>
                      <w:sz w:val="22"/>
                      <w:szCs w:val="22"/>
                      <w:lang w:eastAsia="ja-JP" w:bidi="ar-SA"/>
                    </w:rPr>
                  </w:pPr>
                </w:p>
                <w:p w14:paraId="14D78994" w14:textId="30A9750F" w:rsidR="00C2108A" w:rsidRDefault="00C2108A">
                  <w:pPr>
                    <w:widowControl/>
                    <w:textAlignment w:val="auto"/>
                    <w:rPr>
                      <w:rFonts w:ascii="Times New Roman" w:eastAsia="MS Mincho" w:hAnsi="Times New Roman" w:cs="Times New Roman"/>
                      <w:b/>
                      <w:color w:val="000000"/>
                      <w:kern w:val="0"/>
                      <w:sz w:val="22"/>
                      <w:szCs w:val="22"/>
                      <w:lang w:eastAsia="ja-JP" w:bidi="ar-SA"/>
                    </w:rPr>
                  </w:pPr>
                  <w:r w:rsidRPr="00C2108A">
                    <w:rPr>
                      <w:rFonts w:ascii="Times New Roman" w:eastAsia="MS Mincho" w:hAnsi="Times New Roman" w:cs="Times New Roman"/>
                      <w:color w:val="000000"/>
                      <w:kern w:val="0"/>
                      <w:sz w:val="22"/>
                      <w:szCs w:val="22"/>
                      <w:lang w:eastAsia="ja-JP" w:bidi="ar-SA"/>
                    </w:rPr>
                    <w:t>- LANCHE</w:t>
                  </w:r>
                  <w:r>
                    <w:rPr>
                      <w:rFonts w:ascii="Times New Roman" w:eastAsia="MS Mincho" w:hAnsi="Times New Roman" w:cs="Times New Roman"/>
                      <w:b/>
                      <w:color w:val="000000"/>
                      <w:kern w:val="0"/>
                      <w:sz w:val="22"/>
                      <w:szCs w:val="22"/>
                      <w:lang w:eastAsia="ja-JP" w:bidi="ar-SA"/>
                    </w:rPr>
                    <w:t xml:space="preserve">                                   R$ 95,00</w:t>
                  </w:r>
                </w:p>
                <w:p w14:paraId="2BC5AD70" w14:textId="77777777" w:rsidR="00C2108A" w:rsidRPr="00C2108A" w:rsidRDefault="00C2108A">
                  <w:pPr>
                    <w:widowControl/>
                    <w:textAlignment w:val="auto"/>
                    <w:rPr>
                      <w:rFonts w:ascii="Times New Roman" w:eastAsia="MS Mincho" w:hAnsi="Times New Roman" w:cs="Times New Roman"/>
                      <w:color w:val="000000"/>
                      <w:kern w:val="0"/>
                      <w:sz w:val="22"/>
                      <w:szCs w:val="22"/>
                      <w:lang w:eastAsia="ja-JP" w:bidi="ar-SA"/>
                    </w:rPr>
                  </w:pPr>
                </w:p>
                <w:p w14:paraId="38698F0F" w14:textId="6FFC7D5D" w:rsidR="00C2108A" w:rsidRDefault="00C2108A">
                  <w:pPr>
                    <w:widowControl/>
                    <w:textAlignment w:val="auto"/>
                    <w:rPr>
                      <w:rFonts w:ascii="Times New Roman" w:eastAsia="MS Mincho" w:hAnsi="Times New Roman" w:cs="Times New Roman"/>
                      <w:b/>
                      <w:color w:val="000000"/>
                      <w:kern w:val="0"/>
                      <w:sz w:val="22"/>
                      <w:szCs w:val="22"/>
                      <w:lang w:eastAsia="ja-JP" w:bidi="ar-SA"/>
                    </w:rPr>
                  </w:pPr>
                  <w:r w:rsidRPr="00C2108A">
                    <w:rPr>
                      <w:rFonts w:ascii="Times New Roman" w:eastAsia="MS Mincho" w:hAnsi="Times New Roman" w:cs="Times New Roman"/>
                      <w:color w:val="000000"/>
                      <w:kern w:val="0"/>
                      <w:sz w:val="22"/>
                      <w:szCs w:val="22"/>
                      <w:lang w:eastAsia="ja-JP" w:bidi="ar-SA"/>
                    </w:rPr>
                    <w:t>- RESTAURANTE</w:t>
                  </w:r>
                  <w:r>
                    <w:rPr>
                      <w:rFonts w:ascii="Times New Roman" w:eastAsia="MS Mincho" w:hAnsi="Times New Roman" w:cs="Times New Roman"/>
                      <w:b/>
                      <w:color w:val="000000"/>
                      <w:kern w:val="0"/>
                      <w:sz w:val="22"/>
                      <w:szCs w:val="22"/>
                      <w:lang w:eastAsia="ja-JP" w:bidi="ar-SA"/>
                    </w:rPr>
                    <w:t xml:space="preserve">                      R$ 65,00</w:t>
                  </w:r>
                </w:p>
                <w:p w14:paraId="79C712DD" w14:textId="77777777" w:rsidR="00293AC3" w:rsidRDefault="00293AC3">
                  <w:pPr>
                    <w:widowControl/>
                    <w:textAlignment w:val="auto"/>
                    <w:rPr>
                      <w:rFonts w:ascii="Times New Roman" w:eastAsia="MS Mincho" w:hAnsi="Times New Roman" w:cs="Times New Roman"/>
                      <w:b/>
                      <w:color w:val="000000"/>
                      <w:kern w:val="0"/>
                      <w:sz w:val="22"/>
                      <w:szCs w:val="22"/>
                      <w:lang w:eastAsia="ja-JP" w:bidi="ar-SA"/>
                    </w:rPr>
                  </w:pPr>
                </w:p>
                <w:p w14:paraId="652BA14B" w14:textId="69038B0C" w:rsidR="00293AC3" w:rsidRDefault="00747F40" w:rsidP="00C2108A">
                  <w:pPr>
                    <w:widowControl/>
                    <w:textAlignment w:val="auto"/>
                    <w:rPr>
                      <w:rFonts w:hint="eastAsia"/>
                    </w:rPr>
                  </w:pPr>
                  <w:r>
                    <w:rPr>
                      <w:rFonts w:ascii="Times New Roman" w:eastAsia="MS Mincho" w:hAnsi="Times New Roman" w:cs="Times New Roman"/>
                      <w:b/>
                      <w:color w:val="0070C0"/>
                      <w:kern w:val="0"/>
                      <w:sz w:val="22"/>
                      <w:szCs w:val="22"/>
                      <w:lang w:eastAsia="ja-JP" w:bidi="ar-SA"/>
                    </w:rPr>
                    <w:t xml:space="preserve">TOTAL                                      R$ </w:t>
                  </w:r>
                  <w:r w:rsidR="00C2108A">
                    <w:rPr>
                      <w:rFonts w:ascii="Times New Roman" w:eastAsia="MS Mincho" w:hAnsi="Times New Roman" w:cs="Times New Roman"/>
                      <w:b/>
                      <w:color w:val="0070C0"/>
                      <w:kern w:val="0"/>
                      <w:sz w:val="22"/>
                      <w:szCs w:val="22"/>
                      <w:lang w:eastAsia="ja-JP" w:bidi="ar-SA"/>
                    </w:rPr>
                    <w:t>880,50</w:t>
                  </w:r>
                </w:p>
              </w:tc>
            </w:tr>
            <w:bookmarkEnd w:id="13"/>
            <w:tr w:rsidR="00293AC3" w14:paraId="3C0F4279" w14:textId="77777777" w:rsidTr="00C2108A">
              <w:trPr>
                <w:trHeight w:val="2117"/>
              </w:trPr>
              <w:tc>
                <w:tcPr>
                  <w:tcW w:w="36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E4A63" w14:textId="15A4BCBE" w:rsidR="00293AC3" w:rsidRDefault="00293AC3">
                  <w:pPr>
                    <w:widowControl/>
                    <w:textAlignment w:val="auto"/>
                    <w:rPr>
                      <w:rFonts w:ascii="Times New Roman" w:eastAsia="MS Mincho" w:hAnsi="Times New Roman" w:cs="Times New Roman"/>
                      <w:b/>
                      <w:kern w:val="0"/>
                      <w:sz w:val="22"/>
                      <w:szCs w:val="22"/>
                      <w:lang w:eastAsia="ja-JP" w:bidi="ar-SA"/>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88477" w14:textId="77777777" w:rsidR="00293AC3" w:rsidRDefault="00747F40">
                  <w:pPr>
                    <w:widowControl/>
                    <w:textAlignment w:val="auto"/>
                    <w:rPr>
                      <w:rFonts w:ascii="Times New Roman" w:eastAsia="MS Mincho" w:hAnsi="Times New Roman" w:cs="Times New Roman"/>
                      <w:b/>
                      <w:color w:val="FF0000"/>
                      <w:kern w:val="0"/>
                      <w:sz w:val="22"/>
                      <w:szCs w:val="22"/>
                      <w:lang w:eastAsia="ja-JP" w:bidi="ar-SA"/>
                    </w:rPr>
                  </w:pPr>
                  <w:bookmarkStart w:id="14" w:name="_Hlk524333078"/>
                  <w:r>
                    <w:rPr>
                      <w:rFonts w:ascii="Times New Roman" w:eastAsia="MS Mincho" w:hAnsi="Times New Roman" w:cs="Times New Roman"/>
                      <w:b/>
                      <w:color w:val="FF0000"/>
                      <w:kern w:val="0"/>
                      <w:sz w:val="22"/>
                      <w:szCs w:val="22"/>
                      <w:lang w:eastAsia="ja-JP" w:bidi="ar-SA"/>
                    </w:rPr>
                    <w:t>10% DESEJOS A CURTO PRAZO – Até R$ 600,00</w:t>
                  </w:r>
                  <w:bookmarkEnd w:id="14"/>
                </w:p>
                <w:p w14:paraId="56DEB487" w14:textId="77777777" w:rsidR="00293AC3" w:rsidRDefault="00747F40">
                  <w:pPr>
                    <w:widowControl/>
                    <w:textAlignment w:val="auto"/>
                    <w:rPr>
                      <w:rFonts w:ascii="Times New Roman" w:eastAsia="MS Mincho" w:hAnsi="Times New Roman" w:cs="Times New Roman"/>
                      <w:color w:val="000000"/>
                      <w:kern w:val="0"/>
                      <w:sz w:val="22"/>
                      <w:szCs w:val="22"/>
                      <w:lang w:eastAsia="ja-JP" w:bidi="ar-SA"/>
                    </w:rPr>
                  </w:pPr>
                  <w:r>
                    <w:rPr>
                      <w:rFonts w:ascii="Times New Roman" w:eastAsia="MS Mincho" w:hAnsi="Times New Roman" w:cs="Times New Roman"/>
                      <w:color w:val="000000"/>
                      <w:kern w:val="0"/>
                      <w:sz w:val="22"/>
                      <w:szCs w:val="22"/>
                      <w:lang w:eastAsia="ja-JP" w:bidi="ar-SA"/>
                    </w:rPr>
                    <w:t>-</w:t>
                  </w:r>
                </w:p>
                <w:p w14:paraId="38C07D14" w14:textId="77777777" w:rsidR="00293AC3" w:rsidRDefault="00293AC3">
                  <w:pPr>
                    <w:widowControl/>
                    <w:textAlignment w:val="auto"/>
                    <w:rPr>
                      <w:rFonts w:ascii="Times New Roman" w:eastAsia="MS Mincho" w:hAnsi="Times New Roman" w:cs="Times New Roman"/>
                      <w:color w:val="000000"/>
                      <w:kern w:val="0"/>
                      <w:sz w:val="22"/>
                      <w:szCs w:val="22"/>
                      <w:lang w:eastAsia="ja-JP" w:bidi="ar-SA"/>
                    </w:rPr>
                  </w:pPr>
                </w:p>
                <w:p w14:paraId="168909DF" w14:textId="5BB58420" w:rsidR="00293AC3" w:rsidRDefault="00747F40">
                  <w:pPr>
                    <w:widowControl/>
                    <w:textAlignment w:val="auto"/>
                    <w:rPr>
                      <w:rFonts w:ascii="Times New Roman" w:eastAsia="MS Mincho" w:hAnsi="Times New Roman" w:cs="Times New Roman"/>
                      <w:color w:val="000000"/>
                      <w:kern w:val="0"/>
                      <w:sz w:val="22"/>
                      <w:szCs w:val="22"/>
                      <w:lang w:eastAsia="ja-JP" w:bidi="ar-SA"/>
                    </w:rPr>
                  </w:pPr>
                  <w:r>
                    <w:rPr>
                      <w:rFonts w:ascii="Times New Roman" w:eastAsia="MS Mincho" w:hAnsi="Times New Roman" w:cs="Times New Roman"/>
                      <w:color w:val="000000"/>
                      <w:kern w:val="0"/>
                      <w:sz w:val="22"/>
                      <w:szCs w:val="22"/>
                      <w:lang w:eastAsia="ja-JP" w:bidi="ar-SA"/>
                    </w:rPr>
                    <w:t>-</w:t>
                  </w:r>
                </w:p>
                <w:p w14:paraId="224C78FE" w14:textId="77777777" w:rsidR="00293AC3" w:rsidRDefault="00293AC3">
                  <w:pPr>
                    <w:widowControl/>
                    <w:textAlignment w:val="auto"/>
                    <w:rPr>
                      <w:rFonts w:ascii="Times New Roman" w:eastAsia="MS Mincho" w:hAnsi="Times New Roman" w:cs="Times New Roman"/>
                      <w:color w:val="000000"/>
                      <w:kern w:val="0"/>
                      <w:sz w:val="22"/>
                      <w:szCs w:val="22"/>
                      <w:lang w:eastAsia="ja-JP" w:bidi="ar-SA"/>
                    </w:rPr>
                  </w:pPr>
                </w:p>
                <w:p w14:paraId="6ACA7EF7" w14:textId="77777777" w:rsidR="00293AC3" w:rsidRDefault="00747F40">
                  <w:pPr>
                    <w:widowControl/>
                    <w:textAlignment w:val="auto"/>
                    <w:rPr>
                      <w:rFonts w:hint="eastAsia"/>
                    </w:rPr>
                  </w:pPr>
                  <w:bookmarkStart w:id="15" w:name="_Hlk524333623"/>
                  <w:r>
                    <w:rPr>
                      <w:rFonts w:ascii="Times New Roman" w:eastAsia="MS Mincho" w:hAnsi="Times New Roman" w:cs="Times New Roman"/>
                      <w:b/>
                      <w:color w:val="0070C0"/>
                      <w:kern w:val="0"/>
                      <w:sz w:val="22"/>
                      <w:szCs w:val="22"/>
                      <w:lang w:eastAsia="ja-JP" w:bidi="ar-SA"/>
                    </w:rPr>
                    <w:t>TOTAL      R$ 00,00</w:t>
                  </w:r>
                  <w:bookmarkEnd w:id="15"/>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5A9A3" w14:textId="77777777" w:rsidR="00293AC3" w:rsidRDefault="00747F40">
                  <w:pPr>
                    <w:widowControl/>
                    <w:textAlignment w:val="auto"/>
                    <w:rPr>
                      <w:rFonts w:ascii="Times New Roman" w:eastAsia="MS Mincho" w:hAnsi="Times New Roman" w:cs="Times New Roman"/>
                      <w:b/>
                      <w:color w:val="FF0000"/>
                      <w:kern w:val="0"/>
                      <w:sz w:val="22"/>
                      <w:szCs w:val="22"/>
                      <w:lang w:eastAsia="ja-JP" w:bidi="ar-SA"/>
                    </w:rPr>
                  </w:pPr>
                  <w:r>
                    <w:rPr>
                      <w:rFonts w:ascii="Times New Roman" w:eastAsia="MS Mincho" w:hAnsi="Times New Roman" w:cs="Times New Roman"/>
                      <w:b/>
                      <w:color w:val="FF0000"/>
                      <w:kern w:val="0"/>
                      <w:sz w:val="22"/>
                      <w:szCs w:val="22"/>
                      <w:lang w:eastAsia="ja-JP" w:bidi="ar-SA"/>
                    </w:rPr>
                    <w:t>10% DESEJOS A LONGO PRAZO – Até R$ 600,00</w:t>
                  </w:r>
                </w:p>
                <w:p w14:paraId="3DF9BF3C" w14:textId="77777777" w:rsidR="00293AC3" w:rsidRDefault="00747F40">
                  <w:pPr>
                    <w:widowControl/>
                    <w:textAlignment w:val="auto"/>
                    <w:rPr>
                      <w:rFonts w:ascii="Times New Roman" w:eastAsia="MS Mincho" w:hAnsi="Times New Roman" w:cs="Times New Roman"/>
                      <w:color w:val="000000"/>
                      <w:kern w:val="0"/>
                      <w:sz w:val="22"/>
                      <w:szCs w:val="22"/>
                      <w:lang w:eastAsia="ja-JP" w:bidi="ar-SA"/>
                    </w:rPr>
                  </w:pPr>
                  <w:r>
                    <w:rPr>
                      <w:rFonts w:ascii="Times New Roman" w:eastAsia="MS Mincho" w:hAnsi="Times New Roman" w:cs="Times New Roman"/>
                      <w:color w:val="000000"/>
                      <w:kern w:val="0"/>
                      <w:sz w:val="22"/>
                      <w:szCs w:val="22"/>
                      <w:lang w:eastAsia="ja-JP" w:bidi="ar-SA"/>
                    </w:rPr>
                    <w:t>-</w:t>
                  </w:r>
                </w:p>
                <w:p w14:paraId="312A45BA" w14:textId="77777777" w:rsidR="00293AC3" w:rsidRDefault="00293AC3">
                  <w:pPr>
                    <w:widowControl/>
                    <w:textAlignment w:val="auto"/>
                    <w:rPr>
                      <w:rFonts w:ascii="Times New Roman" w:eastAsia="MS Mincho" w:hAnsi="Times New Roman" w:cs="Times New Roman"/>
                      <w:color w:val="000000"/>
                      <w:kern w:val="0"/>
                      <w:sz w:val="22"/>
                      <w:szCs w:val="22"/>
                      <w:lang w:eastAsia="ja-JP" w:bidi="ar-SA"/>
                    </w:rPr>
                  </w:pPr>
                </w:p>
                <w:p w14:paraId="3DC1BDBF" w14:textId="77777777" w:rsidR="00293AC3" w:rsidRDefault="00747F40">
                  <w:pPr>
                    <w:widowControl/>
                    <w:textAlignment w:val="auto"/>
                    <w:rPr>
                      <w:rFonts w:ascii="Times New Roman" w:eastAsia="MS Mincho" w:hAnsi="Times New Roman" w:cs="Times New Roman"/>
                      <w:color w:val="000000"/>
                      <w:kern w:val="0"/>
                      <w:sz w:val="22"/>
                      <w:szCs w:val="22"/>
                      <w:lang w:eastAsia="ja-JP" w:bidi="ar-SA"/>
                    </w:rPr>
                  </w:pPr>
                  <w:r>
                    <w:rPr>
                      <w:rFonts w:ascii="Times New Roman" w:eastAsia="MS Mincho" w:hAnsi="Times New Roman" w:cs="Times New Roman"/>
                      <w:color w:val="000000"/>
                      <w:kern w:val="0"/>
                      <w:sz w:val="22"/>
                      <w:szCs w:val="22"/>
                      <w:lang w:eastAsia="ja-JP" w:bidi="ar-SA"/>
                    </w:rPr>
                    <w:t>-</w:t>
                  </w:r>
                </w:p>
                <w:p w14:paraId="5BE75F4F" w14:textId="77777777" w:rsidR="00C2108A" w:rsidRDefault="00C2108A">
                  <w:pPr>
                    <w:widowControl/>
                    <w:textAlignment w:val="auto"/>
                    <w:rPr>
                      <w:rFonts w:ascii="Times New Roman" w:eastAsia="MS Mincho" w:hAnsi="Times New Roman" w:cs="Times New Roman"/>
                      <w:color w:val="000000"/>
                      <w:kern w:val="0"/>
                      <w:sz w:val="22"/>
                      <w:szCs w:val="22"/>
                      <w:lang w:eastAsia="ja-JP" w:bidi="ar-SA"/>
                    </w:rPr>
                  </w:pPr>
                </w:p>
                <w:p w14:paraId="4B454906" w14:textId="0FB633A1" w:rsidR="00293AC3" w:rsidRPr="00C2108A" w:rsidRDefault="00747F40">
                  <w:pPr>
                    <w:widowControl/>
                    <w:textAlignment w:val="auto"/>
                    <w:rPr>
                      <w:rFonts w:ascii="Times New Roman" w:eastAsia="MS Mincho" w:hAnsi="Times New Roman" w:cs="Times New Roman"/>
                      <w:color w:val="000000"/>
                      <w:kern w:val="0"/>
                      <w:sz w:val="22"/>
                      <w:szCs w:val="22"/>
                      <w:lang w:eastAsia="ja-JP" w:bidi="ar-SA"/>
                    </w:rPr>
                  </w:pPr>
                  <w:r>
                    <w:rPr>
                      <w:rFonts w:ascii="Times New Roman" w:eastAsia="MS Mincho" w:hAnsi="Times New Roman" w:cs="Times New Roman"/>
                      <w:b/>
                      <w:color w:val="0070C0"/>
                      <w:kern w:val="0"/>
                      <w:sz w:val="22"/>
                      <w:szCs w:val="22"/>
                      <w:lang w:eastAsia="ja-JP" w:bidi="ar-SA"/>
                    </w:rPr>
                    <w:t>TOTAL    R$ 00,00</w:t>
                  </w:r>
                </w:p>
              </w:tc>
            </w:tr>
          </w:tbl>
          <w:p w14:paraId="3075E6E3" w14:textId="77777777" w:rsidR="00293AC3" w:rsidRDefault="00293AC3">
            <w:pPr>
              <w:widowControl/>
              <w:textAlignment w:val="auto"/>
              <w:rPr>
                <w:rFonts w:ascii="Times New Roman" w:eastAsia="MS Mincho" w:hAnsi="Times New Roman" w:cs="Times New Roman"/>
                <w:b/>
                <w:kern w:val="0"/>
                <w:sz w:val="22"/>
                <w:szCs w:val="22"/>
                <w:lang w:eastAsia="ja-JP" w:bidi="ar-SA"/>
              </w:rPr>
            </w:pPr>
          </w:p>
        </w:tc>
      </w:tr>
      <w:tr w:rsidR="00293AC3" w14:paraId="0754103D" w14:textId="77777777">
        <w:trPr>
          <w:trHeight w:val="276"/>
        </w:trPr>
        <w:tc>
          <w:tcPr>
            <w:tcW w:w="8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1D5CE" w14:textId="22B4A820" w:rsidR="00293AC3" w:rsidRDefault="00747F40" w:rsidP="00D561C0">
            <w:pPr>
              <w:widowControl/>
              <w:textAlignment w:val="auto"/>
              <w:rPr>
                <w:rFonts w:hint="eastAsia"/>
              </w:rPr>
            </w:pPr>
            <w:bookmarkStart w:id="16" w:name="_Hlk518900138"/>
            <w:r>
              <w:rPr>
                <w:rFonts w:ascii="Times New Roman" w:eastAsia="MS Mincho" w:hAnsi="Times New Roman" w:cs="Times New Roman"/>
                <w:b/>
                <w:color w:val="FF0000"/>
                <w:kern w:val="0"/>
                <w:sz w:val="22"/>
                <w:szCs w:val="22"/>
                <w:lang w:eastAsia="ja-JP" w:bidi="ar-SA"/>
              </w:rPr>
              <w:t xml:space="preserve">TOTAL DE </w:t>
            </w:r>
            <w:bookmarkEnd w:id="16"/>
            <w:r w:rsidR="00D561C0">
              <w:rPr>
                <w:rFonts w:ascii="Times New Roman" w:eastAsia="MS Mincho" w:hAnsi="Times New Roman" w:cs="Times New Roman"/>
                <w:b/>
                <w:color w:val="FF0000"/>
                <w:kern w:val="0"/>
                <w:sz w:val="22"/>
                <w:szCs w:val="22"/>
                <w:lang w:eastAsia="ja-JP" w:bidi="ar-SA"/>
              </w:rPr>
              <w:t xml:space="preserve">GASTOS DA MÉDIA DOS MESES        </w:t>
            </w:r>
            <w:r>
              <w:rPr>
                <w:rFonts w:ascii="Times New Roman" w:eastAsia="MS Mincho" w:hAnsi="Times New Roman" w:cs="Times New Roman"/>
                <w:b/>
                <w:color w:val="FF0000"/>
                <w:kern w:val="0"/>
                <w:sz w:val="22"/>
                <w:szCs w:val="22"/>
                <w:lang w:eastAsia="ja-JP" w:bidi="ar-SA"/>
              </w:rPr>
              <w:t xml:space="preserve">                 R$ 3.</w:t>
            </w:r>
            <w:r w:rsidR="00C2108A">
              <w:rPr>
                <w:rFonts w:ascii="Times New Roman" w:eastAsia="MS Mincho" w:hAnsi="Times New Roman" w:cs="Times New Roman"/>
                <w:b/>
                <w:color w:val="FF0000"/>
                <w:kern w:val="0"/>
                <w:sz w:val="22"/>
                <w:szCs w:val="22"/>
                <w:lang w:eastAsia="ja-JP" w:bidi="ar-SA"/>
              </w:rPr>
              <w:t>802,65</w:t>
            </w:r>
            <w:r>
              <w:rPr>
                <w:rFonts w:ascii="Times New Roman" w:eastAsia="MS Mincho" w:hAnsi="Times New Roman" w:cs="Times New Roman"/>
                <w:b/>
                <w:color w:val="FF0000"/>
                <w:kern w:val="0"/>
                <w:sz w:val="22"/>
                <w:szCs w:val="22"/>
                <w:lang w:eastAsia="ja-JP" w:bidi="ar-SA"/>
              </w:rPr>
              <w:t xml:space="preserve"> – </w:t>
            </w:r>
            <w:r w:rsidR="00D561C0">
              <w:rPr>
                <w:rFonts w:ascii="Times New Roman" w:eastAsia="MS Mincho" w:hAnsi="Times New Roman" w:cs="Times New Roman"/>
                <w:b/>
                <w:color w:val="FF0000"/>
                <w:kern w:val="0"/>
                <w:sz w:val="22"/>
                <w:szCs w:val="22"/>
                <w:lang w:eastAsia="ja-JP" w:bidi="ar-SA"/>
              </w:rPr>
              <w:t>63,37</w:t>
            </w:r>
            <w:r>
              <w:rPr>
                <w:rFonts w:ascii="Times New Roman" w:eastAsia="MS Mincho" w:hAnsi="Times New Roman" w:cs="Times New Roman"/>
                <w:b/>
                <w:color w:val="FF0000"/>
                <w:kern w:val="0"/>
                <w:sz w:val="22"/>
                <w:szCs w:val="22"/>
                <w:lang w:eastAsia="ja-JP" w:bidi="ar-SA"/>
              </w:rPr>
              <w:t>%</w:t>
            </w:r>
          </w:p>
        </w:tc>
      </w:tr>
    </w:tbl>
    <w:p w14:paraId="3EFFA3D1" w14:textId="6295A110" w:rsidR="00293AC3" w:rsidRDefault="00747F40">
      <w:pPr>
        <w:rPr>
          <w:rFonts w:ascii="Times New Roman" w:hAnsi="Times New Roman" w:cs="Times New Roman"/>
          <w:b/>
          <w:color w:val="0070C0"/>
          <w:sz w:val="22"/>
          <w:szCs w:val="22"/>
        </w:rPr>
      </w:pPr>
      <w:r>
        <w:rPr>
          <w:rFonts w:ascii="Times New Roman" w:hAnsi="Times New Roman" w:cs="Times New Roman"/>
          <w:b/>
          <w:color w:val="0070C0"/>
          <w:sz w:val="22"/>
          <w:szCs w:val="22"/>
        </w:rPr>
        <w:t xml:space="preserve">SOBRA </w:t>
      </w:r>
      <w:r w:rsidR="00D561C0">
        <w:rPr>
          <w:rFonts w:ascii="Times New Roman" w:hAnsi="Times New Roman" w:cs="Times New Roman"/>
          <w:b/>
          <w:color w:val="0070C0"/>
          <w:sz w:val="22"/>
          <w:szCs w:val="22"/>
        </w:rPr>
        <w:t xml:space="preserve">MÉDIA </w:t>
      </w:r>
      <w:r>
        <w:rPr>
          <w:rFonts w:ascii="Times New Roman" w:hAnsi="Times New Roman" w:cs="Times New Roman"/>
          <w:b/>
          <w:color w:val="0070C0"/>
          <w:sz w:val="22"/>
          <w:szCs w:val="22"/>
        </w:rPr>
        <w:t>DO</w:t>
      </w:r>
      <w:r w:rsidR="00D561C0">
        <w:rPr>
          <w:rFonts w:ascii="Times New Roman" w:hAnsi="Times New Roman" w:cs="Times New Roman"/>
          <w:b/>
          <w:color w:val="0070C0"/>
          <w:sz w:val="22"/>
          <w:szCs w:val="22"/>
        </w:rPr>
        <w:t xml:space="preserve">S MESES    </w:t>
      </w:r>
      <w:r>
        <w:rPr>
          <w:rFonts w:ascii="Times New Roman" w:hAnsi="Times New Roman" w:cs="Times New Roman"/>
          <w:b/>
          <w:color w:val="0070C0"/>
          <w:sz w:val="22"/>
          <w:szCs w:val="22"/>
        </w:rPr>
        <w:tab/>
      </w:r>
      <w:r>
        <w:rPr>
          <w:rFonts w:ascii="Times New Roman" w:hAnsi="Times New Roman" w:cs="Times New Roman"/>
          <w:b/>
          <w:color w:val="0070C0"/>
          <w:sz w:val="22"/>
          <w:szCs w:val="22"/>
        </w:rPr>
        <w:tab/>
      </w:r>
      <w:r>
        <w:rPr>
          <w:rFonts w:ascii="Times New Roman" w:hAnsi="Times New Roman" w:cs="Times New Roman"/>
          <w:b/>
          <w:color w:val="0070C0"/>
          <w:sz w:val="22"/>
          <w:szCs w:val="22"/>
        </w:rPr>
        <w:tab/>
      </w:r>
      <w:r>
        <w:rPr>
          <w:rFonts w:ascii="Times New Roman" w:hAnsi="Times New Roman" w:cs="Times New Roman"/>
          <w:b/>
          <w:color w:val="0070C0"/>
          <w:sz w:val="22"/>
          <w:szCs w:val="22"/>
        </w:rPr>
        <w:tab/>
        <w:t xml:space="preserve">      </w:t>
      </w:r>
      <w:r w:rsidR="00D561C0">
        <w:rPr>
          <w:rFonts w:ascii="Times New Roman" w:hAnsi="Times New Roman" w:cs="Times New Roman"/>
          <w:b/>
          <w:color w:val="0070C0"/>
          <w:sz w:val="22"/>
          <w:szCs w:val="22"/>
        </w:rPr>
        <w:t xml:space="preserve">  </w:t>
      </w:r>
      <w:r>
        <w:rPr>
          <w:rFonts w:ascii="Times New Roman" w:hAnsi="Times New Roman" w:cs="Times New Roman"/>
          <w:b/>
          <w:color w:val="0070C0"/>
          <w:sz w:val="22"/>
          <w:szCs w:val="22"/>
        </w:rPr>
        <w:t xml:space="preserve"> R$ </w:t>
      </w:r>
      <w:r w:rsidR="00D561C0">
        <w:rPr>
          <w:rFonts w:ascii="Times New Roman" w:hAnsi="Times New Roman" w:cs="Times New Roman"/>
          <w:b/>
          <w:color w:val="0070C0"/>
          <w:sz w:val="22"/>
          <w:szCs w:val="22"/>
        </w:rPr>
        <w:t>2.197,35</w:t>
      </w:r>
      <w:r>
        <w:rPr>
          <w:rFonts w:ascii="Times New Roman" w:hAnsi="Times New Roman" w:cs="Times New Roman"/>
          <w:b/>
          <w:color w:val="0070C0"/>
          <w:sz w:val="22"/>
          <w:szCs w:val="22"/>
        </w:rPr>
        <w:t xml:space="preserve"> – </w:t>
      </w:r>
      <w:r w:rsidR="00D561C0">
        <w:rPr>
          <w:rFonts w:ascii="Times New Roman" w:hAnsi="Times New Roman" w:cs="Times New Roman"/>
          <w:b/>
          <w:color w:val="0070C0"/>
          <w:sz w:val="22"/>
          <w:szCs w:val="22"/>
        </w:rPr>
        <w:t>36,63</w:t>
      </w:r>
      <w:r>
        <w:rPr>
          <w:rFonts w:ascii="Times New Roman" w:hAnsi="Times New Roman" w:cs="Times New Roman"/>
          <w:b/>
          <w:color w:val="0070C0"/>
          <w:sz w:val="22"/>
          <w:szCs w:val="22"/>
        </w:rPr>
        <w:t>%</w:t>
      </w:r>
    </w:p>
    <w:p w14:paraId="703C507B" w14:textId="0E6D31B4" w:rsidR="00293AC3" w:rsidRDefault="00D561C0">
      <w:pPr>
        <w:pStyle w:val="Standard"/>
        <w:suppressAutoHyphens w:val="0"/>
        <w:spacing w:before="119" w:after="119"/>
        <w:jc w:val="center"/>
        <w:textAlignment w:val="auto"/>
        <w:rPr>
          <w:rFonts w:ascii="Times New Roman" w:hAnsi="Times New Roman" w:cs="Times New Roman"/>
          <w:bCs/>
          <w:sz w:val="21"/>
          <w:szCs w:val="21"/>
        </w:rPr>
      </w:pPr>
      <w:r>
        <w:rPr>
          <w:rFonts w:ascii="Times New Roman" w:hAnsi="Times New Roman" w:cs="Times New Roman"/>
          <w:bCs/>
          <w:sz w:val="21"/>
          <w:szCs w:val="21"/>
        </w:rPr>
        <w:t>Quadro 4 – Média do c</w:t>
      </w:r>
      <w:r w:rsidR="00747F40">
        <w:rPr>
          <w:rFonts w:ascii="Times New Roman" w:hAnsi="Times New Roman" w:cs="Times New Roman"/>
          <w:bCs/>
          <w:sz w:val="21"/>
          <w:szCs w:val="21"/>
        </w:rPr>
        <w:t>ontrole de gastos de acordo com a receita bruta do</w:t>
      </w:r>
      <w:r>
        <w:rPr>
          <w:rFonts w:ascii="Times New Roman" w:hAnsi="Times New Roman" w:cs="Times New Roman"/>
          <w:bCs/>
          <w:sz w:val="21"/>
          <w:szCs w:val="21"/>
        </w:rPr>
        <w:t>s</w:t>
      </w:r>
      <w:r w:rsidR="00747F40">
        <w:rPr>
          <w:rFonts w:ascii="Times New Roman" w:hAnsi="Times New Roman" w:cs="Times New Roman"/>
          <w:bCs/>
          <w:sz w:val="21"/>
          <w:szCs w:val="21"/>
        </w:rPr>
        <w:t xml:space="preserve"> mês de Agosto</w:t>
      </w:r>
      <w:r>
        <w:rPr>
          <w:rFonts w:ascii="Times New Roman" w:hAnsi="Times New Roman" w:cs="Times New Roman"/>
          <w:bCs/>
          <w:sz w:val="21"/>
          <w:szCs w:val="21"/>
        </w:rPr>
        <w:t>, Setembro e Outubro de 2018.</w:t>
      </w:r>
    </w:p>
    <w:p w14:paraId="65469869" w14:textId="0E186E68" w:rsidR="00293AC3" w:rsidRDefault="00747F40" w:rsidP="00D561C0">
      <w:pPr>
        <w:pStyle w:val="Standard"/>
        <w:suppressAutoHyphens w:val="0"/>
        <w:spacing w:before="119" w:after="119"/>
        <w:jc w:val="center"/>
        <w:rPr>
          <w:rFonts w:ascii="Times New Roman" w:hAnsi="Times New Roman" w:cs="Times New Roman"/>
          <w:bCs/>
          <w:sz w:val="21"/>
          <w:szCs w:val="22"/>
        </w:rPr>
      </w:pPr>
      <w:r>
        <w:rPr>
          <w:rFonts w:ascii="Times New Roman" w:hAnsi="Times New Roman" w:cs="Times New Roman"/>
          <w:bCs/>
          <w:sz w:val="21"/>
          <w:szCs w:val="22"/>
        </w:rPr>
        <w:t xml:space="preserve">Fonte: </w:t>
      </w:r>
      <w:proofErr w:type="spellStart"/>
      <w:r>
        <w:rPr>
          <w:rFonts w:ascii="Times New Roman" w:hAnsi="Times New Roman" w:cs="Times New Roman"/>
          <w:bCs/>
          <w:sz w:val="21"/>
          <w:szCs w:val="22"/>
        </w:rPr>
        <w:t>Sethi</w:t>
      </w:r>
      <w:proofErr w:type="spellEnd"/>
      <w:r>
        <w:rPr>
          <w:rFonts w:ascii="Times New Roman" w:hAnsi="Times New Roman" w:cs="Times New Roman"/>
          <w:bCs/>
          <w:sz w:val="21"/>
          <w:szCs w:val="22"/>
        </w:rPr>
        <w:t xml:space="preserve"> (2009), adaptado pelos autores.</w:t>
      </w:r>
    </w:p>
    <w:p w14:paraId="404C0C35" w14:textId="77777777" w:rsidR="00293AC3" w:rsidRDefault="00293AC3">
      <w:pPr>
        <w:pStyle w:val="Standard"/>
        <w:suppressAutoHyphens w:val="0"/>
        <w:spacing w:before="119" w:after="119"/>
        <w:jc w:val="both"/>
        <w:rPr>
          <w:rFonts w:ascii="Times New Roman" w:hAnsi="Times New Roman" w:cs="Times New Roman"/>
          <w:bCs/>
          <w:sz w:val="22"/>
          <w:szCs w:val="22"/>
        </w:rPr>
      </w:pPr>
    </w:p>
    <w:p w14:paraId="407D1CFA" w14:textId="77777777" w:rsidR="00293AC3" w:rsidRDefault="00747F40">
      <w:pPr>
        <w:pStyle w:val="Standard"/>
        <w:suppressAutoHyphens w:val="0"/>
        <w:spacing w:before="119" w:after="119"/>
        <w:jc w:val="both"/>
      </w:pPr>
      <w:r>
        <w:rPr>
          <w:rFonts w:ascii="Times New Roman" w:hAnsi="Times New Roman" w:cs="Times New Roman"/>
          <w:b/>
          <w:bCs/>
        </w:rPr>
        <w:t>4 CONSIDERAÇÕES FINAIS</w:t>
      </w:r>
    </w:p>
    <w:p w14:paraId="1ACD86DA" w14:textId="77777777" w:rsidR="00293AC3" w:rsidRDefault="00747F40">
      <w:pPr>
        <w:pStyle w:val="Standard"/>
        <w:suppressAutoHyphens w:val="0"/>
        <w:jc w:val="both"/>
      </w:pPr>
      <w:r>
        <w:rPr>
          <w:rFonts w:ascii="Times New Roman" w:eastAsia="Times New Roman" w:hAnsi="Times New Roman" w:cs="Times New Roman"/>
          <w:color w:val="000000"/>
          <w:sz w:val="22"/>
          <w:szCs w:val="22"/>
          <w:lang w:bidi="ar-SA"/>
        </w:rPr>
        <w:tab/>
        <w:t xml:space="preserve">É visto que </w:t>
      </w:r>
      <w:bookmarkStart w:id="17" w:name="_Hlk522239950"/>
      <w:r>
        <w:rPr>
          <w:rFonts w:ascii="Times New Roman" w:eastAsia="Times New Roman" w:hAnsi="Times New Roman" w:cs="Times New Roman"/>
          <w:color w:val="000000"/>
          <w:sz w:val="22"/>
          <w:szCs w:val="22"/>
          <w:lang w:bidi="ar-SA"/>
        </w:rPr>
        <w:t>com o presente estudo do exercício financeiro familiar no núcleo trabalhado, possibilitou a ampliação do conhecimento da família em relação à conceitos básicos de administração financeira a serem usados na organização de suas vidas, para que seja cada vez mais comum organizar as finanças, unindo ainda mais os laços entre os envolvidos, fortalecendo as relações e solidificando regras que serão aplicadas e utilizadas sempre, uma vez que a ideia de controle para metas, objetivos e sonhos futuros foi trabalhada e estimulada ao decorrer do trabalho prático.</w:t>
      </w:r>
      <w:bookmarkEnd w:id="17"/>
    </w:p>
    <w:p w14:paraId="59BB1F7A" w14:textId="070F5B6A" w:rsidR="00293AC3" w:rsidRDefault="00747F40">
      <w:pPr>
        <w:pStyle w:val="Standard"/>
        <w:suppressAutoHyphens w:val="0"/>
        <w:jc w:val="both"/>
      </w:pPr>
      <w:r>
        <w:rPr>
          <w:rFonts w:ascii="Times New Roman" w:eastAsia="Times New Roman" w:hAnsi="Times New Roman" w:cs="Times New Roman"/>
          <w:color w:val="000000"/>
          <w:sz w:val="22"/>
          <w:szCs w:val="22"/>
          <w:lang w:bidi="ar-SA"/>
        </w:rPr>
        <w:tab/>
        <w:t>Com os estudos, a educação financeira ao se articular com as ativi</w:t>
      </w:r>
      <w:r w:rsidR="00D561C0">
        <w:rPr>
          <w:rFonts w:ascii="Times New Roman" w:eastAsia="Times New Roman" w:hAnsi="Times New Roman" w:cs="Times New Roman"/>
          <w:color w:val="000000"/>
          <w:sz w:val="22"/>
          <w:szCs w:val="22"/>
          <w:lang w:bidi="ar-SA"/>
        </w:rPr>
        <w:t>da</w:t>
      </w:r>
      <w:r>
        <w:rPr>
          <w:rFonts w:ascii="Times New Roman" w:eastAsia="Times New Roman" w:hAnsi="Times New Roman" w:cs="Times New Roman"/>
          <w:color w:val="000000"/>
          <w:sz w:val="22"/>
          <w:szCs w:val="22"/>
          <w:lang w:bidi="ar-SA"/>
        </w:rPr>
        <w:t>des de extensão, priorizou o desenvolvimento local e regional, possibilitando, assim, a necessária dinamização da vida acadêmica como fator conector entre educação e sociedade fazendo jus as diretrizes da extensão.</w:t>
      </w:r>
    </w:p>
    <w:p w14:paraId="3C1D2B8E" w14:textId="09807B3A" w:rsidR="00293AC3" w:rsidRDefault="00747F40">
      <w:pPr>
        <w:pStyle w:val="Standard"/>
        <w:suppressAutoHyphens w:val="0"/>
        <w:jc w:val="both"/>
      </w:pPr>
      <w:r>
        <w:rPr>
          <w:rFonts w:ascii="Times New Roman" w:eastAsia="Times New Roman" w:hAnsi="Times New Roman" w:cs="Times New Roman"/>
          <w:color w:val="000000"/>
          <w:sz w:val="22"/>
          <w:szCs w:val="22"/>
          <w:lang w:bidi="ar-SA"/>
        </w:rPr>
        <w:tab/>
        <w:t xml:space="preserve">No longo prazo, espera-se que torne hábito o controle financeiro da família beneficiada e que </w:t>
      </w:r>
      <w:proofErr w:type="gramStart"/>
      <w:r>
        <w:rPr>
          <w:rFonts w:ascii="Times New Roman" w:eastAsia="Times New Roman" w:hAnsi="Times New Roman" w:cs="Times New Roman"/>
          <w:color w:val="000000"/>
          <w:sz w:val="22"/>
          <w:szCs w:val="22"/>
          <w:lang w:bidi="ar-SA"/>
        </w:rPr>
        <w:t xml:space="preserve">busquem </w:t>
      </w:r>
      <w:r w:rsidR="00D561C0">
        <w:rPr>
          <w:rFonts w:ascii="Times New Roman" w:eastAsia="Times New Roman" w:hAnsi="Times New Roman" w:cs="Times New Roman"/>
          <w:color w:val="000000"/>
          <w:sz w:val="22"/>
          <w:szCs w:val="22"/>
          <w:lang w:bidi="ar-SA"/>
        </w:rPr>
        <w:t xml:space="preserve"> </w:t>
      </w:r>
      <w:r>
        <w:rPr>
          <w:rFonts w:ascii="Times New Roman" w:eastAsia="Times New Roman" w:hAnsi="Times New Roman" w:cs="Times New Roman"/>
          <w:color w:val="000000"/>
          <w:sz w:val="22"/>
          <w:szCs w:val="22"/>
          <w:lang w:bidi="ar-SA"/>
        </w:rPr>
        <w:t>a</w:t>
      </w:r>
      <w:proofErr w:type="gramEnd"/>
      <w:r>
        <w:rPr>
          <w:rFonts w:ascii="Times New Roman" w:eastAsia="Times New Roman" w:hAnsi="Times New Roman" w:cs="Times New Roman"/>
          <w:color w:val="000000"/>
          <w:sz w:val="22"/>
          <w:szCs w:val="22"/>
          <w:lang w:bidi="ar-SA"/>
        </w:rPr>
        <w:t xml:space="preserve"> boa prática e adequação ao dinheiro disponível, de maneira que sirva como inspiração a toda a população local para a importância da boa prática administrativa nas contas do orçamento familiar.</w:t>
      </w:r>
    </w:p>
    <w:p w14:paraId="248BD8FB" w14:textId="77777777" w:rsidR="00294D0C" w:rsidRDefault="00294D0C" w:rsidP="00294D0C">
      <w:pPr>
        <w:pStyle w:val="Standard"/>
        <w:suppressAutoHyphens w:val="0"/>
        <w:spacing w:before="119" w:after="119"/>
        <w:rPr>
          <w:rFonts w:ascii="Times New Roman" w:hAnsi="Times New Roman" w:cs="Times New Roman"/>
          <w:b/>
          <w:bCs/>
          <w:lang w:val="en-US"/>
        </w:rPr>
      </w:pPr>
    </w:p>
    <w:p w14:paraId="240FE463" w14:textId="77777777" w:rsidR="00294D0C" w:rsidRDefault="00294D0C" w:rsidP="00294D0C">
      <w:pPr>
        <w:pStyle w:val="Standard"/>
        <w:suppressAutoHyphens w:val="0"/>
        <w:spacing w:before="119" w:after="119"/>
        <w:rPr>
          <w:rFonts w:ascii="Times New Roman" w:hAnsi="Times New Roman" w:cs="Times New Roman"/>
          <w:b/>
          <w:bCs/>
          <w:lang w:val="en-US"/>
        </w:rPr>
      </w:pPr>
    </w:p>
    <w:p w14:paraId="461CAAFF" w14:textId="77777777" w:rsidR="00293AC3" w:rsidRDefault="00747F40" w:rsidP="00294D0C">
      <w:pPr>
        <w:pStyle w:val="Standard"/>
        <w:suppressAutoHyphens w:val="0"/>
        <w:spacing w:before="119" w:after="119"/>
        <w:jc w:val="center"/>
        <w:rPr>
          <w:rFonts w:ascii="Times New Roman" w:hAnsi="Times New Roman" w:cs="Times New Roman"/>
          <w:b/>
          <w:bCs/>
          <w:lang w:val="en-US"/>
        </w:rPr>
      </w:pPr>
      <w:bookmarkStart w:id="18" w:name="_GoBack"/>
      <w:bookmarkEnd w:id="18"/>
      <w:r>
        <w:rPr>
          <w:rFonts w:ascii="Times New Roman" w:hAnsi="Times New Roman" w:cs="Times New Roman"/>
          <w:b/>
          <w:bCs/>
          <w:lang w:val="en-US"/>
        </w:rPr>
        <w:lastRenderedPageBreak/>
        <w:t>REFERÊNCIAS</w:t>
      </w:r>
    </w:p>
    <w:p w14:paraId="54D8CC41" w14:textId="77777777" w:rsidR="00293AC3" w:rsidRPr="00311412" w:rsidRDefault="00747F40">
      <w:pPr>
        <w:pStyle w:val="Figure"/>
        <w:spacing w:before="119" w:after="119"/>
        <w:jc w:val="left"/>
        <w:rPr>
          <w:lang w:val="pt-BR"/>
        </w:rPr>
      </w:pPr>
      <w:bookmarkStart w:id="19" w:name="_Hlk522463132"/>
      <w:r>
        <w:rPr>
          <w:rFonts w:ascii="Times New Roman" w:hAnsi="Times New Roman"/>
        </w:rPr>
        <w:t xml:space="preserve">BITTENCOURT, John Herbert; NEVES, Luiz Alberto. </w:t>
      </w:r>
      <w:r>
        <w:rPr>
          <w:rFonts w:ascii="Times New Roman" w:hAnsi="Times New Roman"/>
          <w:b/>
          <w:lang w:val="pt-BR"/>
        </w:rPr>
        <w:t>ORÇAMENTO FAMILIAR</w:t>
      </w:r>
      <w:r>
        <w:rPr>
          <w:rFonts w:ascii="Times New Roman" w:hAnsi="Times New Roman"/>
          <w:lang w:val="pt-BR"/>
        </w:rPr>
        <w:t>. Disponível em: &lt;</w:t>
      </w:r>
      <w:hyperlink r:id="rId13" w:history="1">
        <w:r>
          <w:rPr>
            <w:rStyle w:val="Hyperlink"/>
            <w:rFonts w:ascii="Times New Roman" w:hAnsi="Times New Roman"/>
            <w:lang w:val="pt-BR"/>
          </w:rPr>
          <w:t>http://www.uniedu.sed.sc.gov.br/wp-content/uploads/2015/01/Artigo-John-Herbert-Bittencourt.pdf</w:t>
        </w:r>
      </w:hyperlink>
      <w:r>
        <w:rPr>
          <w:rFonts w:ascii="Times New Roman" w:hAnsi="Times New Roman"/>
          <w:lang w:val="pt-BR"/>
        </w:rPr>
        <w:t>&gt; Acesso em: 18/08/2018.</w:t>
      </w:r>
    </w:p>
    <w:p w14:paraId="1C20CEBB" w14:textId="77777777" w:rsidR="00293AC3" w:rsidRPr="00311412" w:rsidRDefault="00747F40">
      <w:pPr>
        <w:pStyle w:val="Figure"/>
        <w:spacing w:before="119" w:after="119"/>
        <w:jc w:val="left"/>
        <w:rPr>
          <w:lang w:val="pt-BR"/>
        </w:rPr>
      </w:pPr>
      <w:r>
        <w:rPr>
          <w:rFonts w:ascii="Times New Roman" w:hAnsi="Times New Roman"/>
        </w:rPr>
        <w:t xml:space="preserve">HALLES, Claudia Regina; SOKOLOWSKI, </w:t>
      </w:r>
      <w:proofErr w:type="spellStart"/>
      <w:r>
        <w:rPr>
          <w:rFonts w:ascii="Times New Roman" w:hAnsi="Times New Roman"/>
        </w:rPr>
        <w:t>Rivelto</w:t>
      </w:r>
      <w:proofErr w:type="spellEnd"/>
      <w:r>
        <w:rPr>
          <w:rFonts w:ascii="Times New Roman" w:hAnsi="Times New Roman"/>
        </w:rPr>
        <w:t xml:space="preserve">; HILGEMBERG, </w:t>
      </w:r>
      <w:proofErr w:type="spellStart"/>
      <w:r>
        <w:rPr>
          <w:rFonts w:ascii="Times New Roman" w:hAnsi="Times New Roman"/>
        </w:rPr>
        <w:t>Emersom</w:t>
      </w:r>
      <w:proofErr w:type="spellEnd"/>
      <w:r>
        <w:rPr>
          <w:rFonts w:ascii="Times New Roman" w:hAnsi="Times New Roman"/>
        </w:rPr>
        <w:t xml:space="preserve"> Martins. </w:t>
      </w:r>
      <w:r>
        <w:rPr>
          <w:rFonts w:ascii="Times New Roman" w:hAnsi="Times New Roman"/>
          <w:lang w:val="pt-BR"/>
        </w:rPr>
        <w:t>Disponível em: &lt;</w:t>
      </w:r>
      <w:hyperlink r:id="rId14" w:history="1">
        <w:r>
          <w:rPr>
            <w:rStyle w:val="Hyperlink"/>
            <w:rFonts w:ascii="Times New Roman" w:hAnsi="Times New Roman"/>
            <w:lang w:val="pt-BR"/>
          </w:rPr>
          <w:t>http://www.escoladegestao.pr.gov.br/arquivos/File/anais/painel_gestao_orcamentaria_financeira_e_recursos_humanos/o_planejamento.pdf</w:t>
        </w:r>
      </w:hyperlink>
      <w:r>
        <w:rPr>
          <w:rFonts w:ascii="Times New Roman" w:hAnsi="Times New Roman"/>
          <w:lang w:val="pt-BR"/>
        </w:rPr>
        <w:t>&gt; Acesso em 17/08/2018.</w:t>
      </w:r>
    </w:p>
    <w:p w14:paraId="31A78BBD" w14:textId="77777777" w:rsidR="00293AC3" w:rsidRPr="00311412" w:rsidRDefault="00747F40">
      <w:pPr>
        <w:pStyle w:val="Figure"/>
        <w:spacing w:before="119" w:after="119"/>
        <w:jc w:val="left"/>
        <w:rPr>
          <w:lang w:val="pt-BR"/>
        </w:rPr>
      </w:pPr>
      <w:r>
        <w:rPr>
          <w:rFonts w:ascii="Times New Roman" w:hAnsi="Times New Roman"/>
          <w:lang w:val="pt-BR"/>
        </w:rPr>
        <w:t xml:space="preserve">KRÜGER, Fernanda. </w:t>
      </w:r>
      <w:r>
        <w:rPr>
          <w:rFonts w:ascii="Times New Roman" w:hAnsi="Times New Roman"/>
          <w:b/>
          <w:lang w:val="pt-BR"/>
        </w:rPr>
        <w:t>Avaliação da Educação Financeira no Orçamento Familiar</w:t>
      </w:r>
      <w:r>
        <w:rPr>
          <w:rFonts w:ascii="Times New Roman" w:hAnsi="Times New Roman"/>
          <w:lang w:val="pt-BR"/>
        </w:rPr>
        <w:t xml:space="preserve">. Concórdia SC: FABET/FATTEP, 2014. </w:t>
      </w:r>
      <w:bookmarkEnd w:id="19"/>
      <w:r>
        <w:rPr>
          <w:rFonts w:ascii="Times New Roman" w:hAnsi="Times New Roman"/>
          <w:lang w:val="pt-BR"/>
        </w:rPr>
        <w:t>Disponível em: &lt;</w:t>
      </w:r>
      <w:hyperlink r:id="rId15" w:history="1">
        <w:r>
          <w:rPr>
            <w:rStyle w:val="Hyperlink"/>
            <w:rFonts w:ascii="Times New Roman" w:hAnsi="Times New Roman"/>
            <w:lang w:val="pt-BR"/>
          </w:rPr>
          <w:t>http://www.educacaofinanceira.com.br/tcc/fernandakruger.pdf</w:t>
        </w:r>
      </w:hyperlink>
      <w:r>
        <w:rPr>
          <w:rFonts w:ascii="Times New Roman" w:hAnsi="Times New Roman"/>
          <w:lang w:val="pt-BR"/>
        </w:rPr>
        <w:t>&gt; Acesso em: 22/07/2018.</w:t>
      </w:r>
    </w:p>
    <w:p w14:paraId="03A8A728" w14:textId="77777777" w:rsidR="00293AC3" w:rsidRDefault="00747F40">
      <w:pPr>
        <w:pStyle w:val="Figure"/>
        <w:spacing w:before="119" w:after="119"/>
        <w:jc w:val="left"/>
      </w:pPr>
      <w:r>
        <w:rPr>
          <w:rFonts w:ascii="Times New Roman" w:hAnsi="Times New Roman"/>
          <w:lang w:val="pt-BR"/>
        </w:rPr>
        <w:t xml:space="preserve">MARCONI, Marina de Andrade; LAKATOS, Eva Maria. </w:t>
      </w:r>
      <w:r>
        <w:rPr>
          <w:rFonts w:ascii="Times New Roman" w:hAnsi="Times New Roman"/>
          <w:b/>
          <w:lang w:val="pt-BR"/>
        </w:rPr>
        <w:t>Fundamentos de metodologia científica.</w:t>
      </w:r>
      <w:r>
        <w:rPr>
          <w:rFonts w:ascii="Times New Roman" w:hAnsi="Times New Roman"/>
          <w:lang w:val="pt-BR"/>
        </w:rPr>
        <w:t xml:space="preserve"> 5. ed. São </w:t>
      </w:r>
      <w:proofErr w:type="gramStart"/>
      <w:r>
        <w:rPr>
          <w:rFonts w:ascii="Times New Roman" w:hAnsi="Times New Roman"/>
          <w:lang w:val="pt-BR"/>
        </w:rPr>
        <w:t>Paulo :</w:t>
      </w:r>
      <w:proofErr w:type="gramEnd"/>
      <w:r>
        <w:rPr>
          <w:rFonts w:ascii="Times New Roman" w:hAnsi="Times New Roman"/>
          <w:lang w:val="pt-BR"/>
        </w:rPr>
        <w:t xml:space="preserve"> Atlas, 2003.</w:t>
      </w:r>
    </w:p>
    <w:p w14:paraId="782166AB" w14:textId="77777777" w:rsidR="00293AC3" w:rsidRPr="00311412" w:rsidRDefault="00747F40">
      <w:pPr>
        <w:pStyle w:val="Figure"/>
        <w:spacing w:before="119" w:after="119"/>
        <w:jc w:val="left"/>
        <w:rPr>
          <w:lang w:val="pt-BR"/>
        </w:rPr>
      </w:pPr>
      <w:r>
        <w:rPr>
          <w:rFonts w:ascii="Times New Roman" w:hAnsi="Times New Roman"/>
          <w:lang w:val="pt-BR"/>
        </w:rPr>
        <w:t xml:space="preserve">RAUPP, Fabiano Maury; BEUREN, </w:t>
      </w:r>
      <w:proofErr w:type="spellStart"/>
      <w:r>
        <w:rPr>
          <w:rFonts w:ascii="Times New Roman" w:hAnsi="Times New Roman"/>
          <w:lang w:val="pt-BR"/>
        </w:rPr>
        <w:t>Ilse</w:t>
      </w:r>
      <w:proofErr w:type="spellEnd"/>
      <w:r>
        <w:rPr>
          <w:rFonts w:ascii="Times New Roman" w:hAnsi="Times New Roman"/>
          <w:lang w:val="pt-BR"/>
        </w:rPr>
        <w:t xml:space="preserve"> Maria. </w:t>
      </w:r>
      <w:r>
        <w:rPr>
          <w:rFonts w:ascii="Times New Roman" w:hAnsi="Times New Roman"/>
          <w:b/>
          <w:lang w:val="pt-BR"/>
        </w:rPr>
        <w:t>Metodologia de Pesquisa Aplicável às Ciências Sociais</w:t>
      </w:r>
      <w:r>
        <w:rPr>
          <w:rFonts w:ascii="Times New Roman" w:hAnsi="Times New Roman"/>
          <w:lang w:val="pt-BR"/>
        </w:rPr>
        <w:t xml:space="preserve">. Cap.3, 2003. </w:t>
      </w:r>
      <w:bookmarkStart w:id="20" w:name="_Hlk522464126"/>
      <w:r>
        <w:rPr>
          <w:rFonts w:ascii="Times New Roman" w:hAnsi="Times New Roman"/>
          <w:lang w:val="pt-BR"/>
        </w:rPr>
        <w:t>Disponível em: &lt;</w:t>
      </w:r>
      <w:hyperlink r:id="rId16" w:history="1">
        <w:r>
          <w:rPr>
            <w:rStyle w:val="Hyperlink"/>
            <w:rFonts w:ascii="Times New Roman" w:hAnsi="Times New Roman"/>
            <w:lang w:val="pt-BR"/>
          </w:rPr>
          <w:t>http://www.geocities.ws/cienciascontábesfecea/Cap.3ComoElaborar.pdf</w:t>
        </w:r>
      </w:hyperlink>
      <w:bookmarkEnd w:id="20"/>
      <w:r>
        <w:rPr>
          <w:rFonts w:ascii="Times New Roman" w:hAnsi="Times New Roman"/>
          <w:lang w:val="pt-BR"/>
        </w:rPr>
        <w:t>&gt; Acesso em 29/07/2018</w:t>
      </w:r>
    </w:p>
    <w:p w14:paraId="346CB6B7" w14:textId="77777777" w:rsidR="00293AC3" w:rsidRPr="00311412" w:rsidRDefault="00747F40">
      <w:pPr>
        <w:pStyle w:val="Figure"/>
        <w:spacing w:before="119" w:after="119"/>
        <w:jc w:val="left"/>
        <w:rPr>
          <w:lang w:val="pt-BR"/>
        </w:rPr>
      </w:pPr>
      <w:r>
        <w:rPr>
          <w:rFonts w:ascii="Times New Roman" w:hAnsi="Times New Roman"/>
          <w:color w:val="000000"/>
          <w:sz w:val="22"/>
          <w:szCs w:val="22"/>
          <w:lang w:val="pt-BR"/>
        </w:rPr>
        <w:t xml:space="preserve">SANTOS, </w:t>
      </w:r>
      <w:proofErr w:type="spellStart"/>
      <w:r>
        <w:rPr>
          <w:rFonts w:ascii="Times New Roman" w:hAnsi="Times New Roman"/>
          <w:color w:val="000000"/>
          <w:sz w:val="22"/>
          <w:szCs w:val="22"/>
          <w:lang w:val="pt-BR"/>
        </w:rPr>
        <w:t>Adla</w:t>
      </w:r>
      <w:proofErr w:type="spellEnd"/>
      <w:r>
        <w:rPr>
          <w:rFonts w:ascii="Times New Roman" w:hAnsi="Times New Roman"/>
          <w:color w:val="000000"/>
          <w:sz w:val="22"/>
          <w:szCs w:val="22"/>
          <w:lang w:val="pt-BR"/>
        </w:rPr>
        <w:t xml:space="preserve"> Carla; SILVA, Maciel. </w:t>
      </w:r>
      <w:r>
        <w:rPr>
          <w:rFonts w:ascii="Times New Roman" w:hAnsi="Times New Roman"/>
          <w:b/>
          <w:color w:val="000000"/>
          <w:sz w:val="22"/>
          <w:szCs w:val="22"/>
          <w:lang w:val="pt-BR"/>
        </w:rPr>
        <w:t>Importância do Planejamento Financeiro no Processo de Controle do Endividamento Familiar: Um Estudo de Caso nas Regiões Metropolitanas da Bahia e Sergipe</w:t>
      </w:r>
      <w:r>
        <w:rPr>
          <w:rFonts w:ascii="Times New Roman" w:hAnsi="Times New Roman"/>
          <w:color w:val="000000"/>
          <w:sz w:val="22"/>
          <w:szCs w:val="22"/>
          <w:lang w:val="pt-BR"/>
        </w:rPr>
        <w:t>. Cachoeira-BA: Revista Formadores: vivências e Estudos, 2014.</w:t>
      </w:r>
    </w:p>
    <w:p w14:paraId="49AA696A" w14:textId="77777777" w:rsidR="00293AC3" w:rsidRPr="00311412" w:rsidRDefault="00747F40">
      <w:pPr>
        <w:pStyle w:val="Figure"/>
        <w:spacing w:before="119" w:after="119"/>
        <w:jc w:val="left"/>
        <w:rPr>
          <w:lang w:val="pt-BR"/>
        </w:rPr>
      </w:pPr>
      <w:r>
        <w:rPr>
          <w:rFonts w:ascii="Times New Roman" w:hAnsi="Times New Roman"/>
          <w:lang w:val="pt-BR"/>
        </w:rPr>
        <w:t xml:space="preserve">SETHI, </w:t>
      </w:r>
      <w:proofErr w:type="spellStart"/>
      <w:r>
        <w:rPr>
          <w:rFonts w:ascii="Times New Roman" w:hAnsi="Times New Roman"/>
          <w:lang w:val="pt-BR"/>
        </w:rPr>
        <w:t>Ramit</w:t>
      </w:r>
      <w:proofErr w:type="spellEnd"/>
      <w:r>
        <w:rPr>
          <w:rFonts w:ascii="Times New Roman" w:hAnsi="Times New Roman"/>
          <w:lang w:val="pt-BR"/>
        </w:rPr>
        <w:t xml:space="preserve">. </w:t>
      </w:r>
      <w:r>
        <w:rPr>
          <w:rFonts w:ascii="Times New Roman" w:hAnsi="Times New Roman"/>
          <w:b/>
          <w:lang w:val="pt-BR"/>
        </w:rPr>
        <w:t xml:space="preserve">The </w:t>
      </w:r>
      <w:proofErr w:type="spellStart"/>
      <w:r>
        <w:rPr>
          <w:rFonts w:ascii="Times New Roman" w:hAnsi="Times New Roman"/>
          <w:b/>
          <w:lang w:val="pt-BR"/>
        </w:rPr>
        <w:t>Ultimate</w:t>
      </w:r>
      <w:proofErr w:type="spellEnd"/>
      <w:r>
        <w:rPr>
          <w:rFonts w:ascii="Times New Roman" w:hAnsi="Times New Roman"/>
          <w:b/>
          <w:lang w:val="pt-BR"/>
        </w:rPr>
        <w:t xml:space="preserve"> </w:t>
      </w:r>
      <w:proofErr w:type="spellStart"/>
      <w:r>
        <w:rPr>
          <w:rFonts w:ascii="Times New Roman" w:hAnsi="Times New Roman"/>
          <w:b/>
          <w:lang w:val="pt-BR"/>
        </w:rPr>
        <w:t>Guide</w:t>
      </w:r>
      <w:proofErr w:type="spellEnd"/>
      <w:r>
        <w:rPr>
          <w:rFonts w:ascii="Times New Roman" w:hAnsi="Times New Roman"/>
          <w:b/>
          <w:lang w:val="pt-BR"/>
        </w:rPr>
        <w:t xml:space="preserve"> </w:t>
      </w:r>
      <w:proofErr w:type="spellStart"/>
      <w:r>
        <w:rPr>
          <w:rFonts w:ascii="Times New Roman" w:hAnsi="Times New Roman"/>
          <w:b/>
          <w:lang w:val="pt-BR"/>
        </w:rPr>
        <w:t>to</w:t>
      </w:r>
      <w:proofErr w:type="spellEnd"/>
      <w:r>
        <w:rPr>
          <w:rFonts w:ascii="Times New Roman" w:hAnsi="Times New Roman"/>
          <w:b/>
          <w:lang w:val="pt-BR"/>
        </w:rPr>
        <w:t xml:space="preserve"> </w:t>
      </w:r>
      <w:proofErr w:type="spellStart"/>
      <w:r>
        <w:rPr>
          <w:rFonts w:ascii="Times New Roman" w:hAnsi="Times New Roman"/>
          <w:b/>
          <w:lang w:val="pt-BR"/>
        </w:rPr>
        <w:t>Personal</w:t>
      </w:r>
      <w:proofErr w:type="spellEnd"/>
      <w:r>
        <w:rPr>
          <w:rFonts w:ascii="Times New Roman" w:hAnsi="Times New Roman"/>
          <w:b/>
          <w:lang w:val="pt-BR"/>
        </w:rPr>
        <w:t xml:space="preserve"> </w:t>
      </w:r>
      <w:proofErr w:type="spellStart"/>
      <w:r>
        <w:rPr>
          <w:rFonts w:ascii="Times New Roman" w:hAnsi="Times New Roman"/>
          <w:b/>
          <w:lang w:val="pt-BR"/>
        </w:rPr>
        <w:t>Finance</w:t>
      </w:r>
      <w:proofErr w:type="spellEnd"/>
      <w:r>
        <w:rPr>
          <w:rFonts w:ascii="Times New Roman" w:hAnsi="Times New Roman"/>
          <w:b/>
          <w:lang w:val="pt-BR"/>
        </w:rPr>
        <w:t xml:space="preserve">: Money Management </w:t>
      </w:r>
      <w:proofErr w:type="spellStart"/>
      <w:r>
        <w:rPr>
          <w:rFonts w:ascii="Times New Roman" w:hAnsi="Times New Roman"/>
          <w:b/>
          <w:lang w:val="pt-BR"/>
        </w:rPr>
        <w:t>Made</w:t>
      </w:r>
      <w:proofErr w:type="spellEnd"/>
      <w:r>
        <w:rPr>
          <w:rFonts w:ascii="Times New Roman" w:hAnsi="Times New Roman"/>
          <w:b/>
          <w:lang w:val="pt-BR"/>
        </w:rPr>
        <w:t xml:space="preserve"> </w:t>
      </w:r>
      <w:proofErr w:type="spellStart"/>
      <w:r>
        <w:rPr>
          <w:rFonts w:ascii="Times New Roman" w:hAnsi="Times New Roman"/>
          <w:b/>
          <w:lang w:val="pt-BR"/>
        </w:rPr>
        <w:t>Simple</w:t>
      </w:r>
      <w:proofErr w:type="spellEnd"/>
      <w:r>
        <w:rPr>
          <w:rFonts w:ascii="Times New Roman" w:hAnsi="Times New Roman"/>
          <w:b/>
          <w:lang w:val="pt-BR"/>
        </w:rPr>
        <w:t xml:space="preserve">. </w:t>
      </w:r>
      <w:r>
        <w:rPr>
          <w:rFonts w:ascii="Times New Roman" w:hAnsi="Times New Roman"/>
          <w:lang w:val="pt-BR"/>
        </w:rPr>
        <w:t>Disponível em: &lt;</w:t>
      </w:r>
      <w:hyperlink r:id="rId17" w:history="1">
        <w:r>
          <w:rPr>
            <w:rStyle w:val="Hyperlink"/>
            <w:rFonts w:ascii="Times New Roman" w:hAnsi="Times New Roman"/>
            <w:lang w:val="pt-BR"/>
          </w:rPr>
          <w:t>http://iwt.wpengine.netdna-cdn.com/guides/ultimate-guide-to-personal-finance/pdf/ultimate-guide-to-personal-finance.pdf</w:t>
        </w:r>
      </w:hyperlink>
      <w:r>
        <w:rPr>
          <w:rFonts w:ascii="Times New Roman" w:hAnsi="Times New Roman"/>
          <w:lang w:val="pt-BR"/>
        </w:rPr>
        <w:t>&gt; Acesso em 12/07/2018.</w:t>
      </w:r>
    </w:p>
    <w:sectPr w:rsidR="00293AC3" w:rsidRPr="00311412">
      <w:headerReference w:type="default" r:id="rId18"/>
      <w:footerReference w:type="default" r:id="rId19"/>
      <w:pgSz w:w="11906" w:h="16838"/>
      <w:pgMar w:top="2183" w:right="1134" w:bottom="1855"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7C6A1A" w14:textId="77777777" w:rsidR="00FE5433" w:rsidRDefault="00FE5433">
      <w:pPr>
        <w:rPr>
          <w:rFonts w:hint="eastAsia"/>
        </w:rPr>
      </w:pPr>
      <w:r>
        <w:separator/>
      </w:r>
    </w:p>
  </w:endnote>
  <w:endnote w:type="continuationSeparator" w:id="0">
    <w:p w14:paraId="0E6FBF95" w14:textId="77777777" w:rsidR="00FE5433" w:rsidRDefault="00FE543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DejaVu Sans">
    <w:altName w:val="Arial"/>
    <w:charset w:val="00"/>
    <w:family w:val="swiss"/>
    <w:pitch w:val="variable"/>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Times New Roman'">
    <w:altName w:val="Times New Roman"/>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CF9148" w14:textId="77777777" w:rsidR="00F61147" w:rsidRDefault="00F61147">
    <w:pPr>
      <w:pStyle w:val="Rodap"/>
      <w:jc w:val="right"/>
    </w:pPr>
    <w:r>
      <w:fldChar w:fldCharType="begin"/>
    </w:r>
    <w:r>
      <w:instrText xml:space="preserve"> PAGE </w:instrText>
    </w:r>
    <w:r>
      <w:fldChar w:fldCharType="separate"/>
    </w:r>
    <w:r w:rsidR="00294D0C">
      <w:rPr>
        <w:noProof/>
      </w:rPr>
      <w:t>8</w:t>
    </w:r>
    <w:r>
      <w:fldChar w:fldCharType="end"/>
    </w:r>
  </w:p>
  <w:p w14:paraId="54053A24" w14:textId="77777777" w:rsidR="00F61147" w:rsidRDefault="00F6114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621B4" w14:textId="77777777" w:rsidR="00FE5433" w:rsidRDefault="00FE5433">
      <w:pPr>
        <w:rPr>
          <w:rFonts w:hint="eastAsia"/>
        </w:rPr>
      </w:pPr>
      <w:r>
        <w:rPr>
          <w:color w:val="000000"/>
        </w:rPr>
        <w:separator/>
      </w:r>
    </w:p>
  </w:footnote>
  <w:footnote w:type="continuationSeparator" w:id="0">
    <w:p w14:paraId="4249069E" w14:textId="77777777" w:rsidR="00FE5433" w:rsidRDefault="00FE5433">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F011E0" w14:textId="77777777" w:rsidR="00F61147" w:rsidRDefault="00F61147">
    <w:pPr>
      <w:pStyle w:val="Cabealho"/>
    </w:pPr>
    <w:r>
      <w:rPr>
        <w:noProof/>
        <w:lang w:eastAsia="pt-BR" w:bidi="ar-SA"/>
      </w:rPr>
      <w:drawing>
        <wp:anchor distT="0" distB="0" distL="114300" distR="114300" simplePos="0" relativeHeight="251659264" behindDoc="0" locked="0" layoutInCell="1" allowOverlap="1" wp14:anchorId="69D07ABC" wp14:editId="7E017056">
          <wp:simplePos x="0" y="0"/>
          <wp:positionH relativeFrom="margin">
            <wp:align>left</wp:align>
          </wp:positionH>
          <wp:positionV relativeFrom="paragraph">
            <wp:posOffset>-67310</wp:posOffset>
          </wp:positionV>
          <wp:extent cx="1828800" cy="813960"/>
          <wp:effectExtent l="0" t="0" r="0" b="5715"/>
          <wp:wrapSquare wrapText="bothSides"/>
          <wp:docPr id="1" name="Figur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828800" cy="813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04B39"/>
    <w:multiLevelType w:val="multilevel"/>
    <w:tmpl w:val="2B54B882"/>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AC3"/>
    <w:rsid w:val="00293AC3"/>
    <w:rsid w:val="00294D0C"/>
    <w:rsid w:val="00311412"/>
    <w:rsid w:val="003332F9"/>
    <w:rsid w:val="00426521"/>
    <w:rsid w:val="00622F14"/>
    <w:rsid w:val="00695620"/>
    <w:rsid w:val="0070118F"/>
    <w:rsid w:val="00747F40"/>
    <w:rsid w:val="008B1A93"/>
    <w:rsid w:val="008E42B5"/>
    <w:rsid w:val="008F48E6"/>
    <w:rsid w:val="00A73A6B"/>
    <w:rsid w:val="00AA1B4A"/>
    <w:rsid w:val="00C01BF8"/>
    <w:rsid w:val="00C2108A"/>
    <w:rsid w:val="00C32652"/>
    <w:rsid w:val="00C5178C"/>
    <w:rsid w:val="00C546D8"/>
    <w:rsid w:val="00C85457"/>
    <w:rsid w:val="00CC5566"/>
    <w:rsid w:val="00D561C0"/>
    <w:rsid w:val="00E7168B"/>
    <w:rsid w:val="00EF218E"/>
    <w:rsid w:val="00F124D8"/>
    <w:rsid w:val="00F1319B"/>
    <w:rsid w:val="00F61147"/>
    <w:rsid w:val="00F70D3F"/>
    <w:rsid w:val="00FE543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9321D"/>
  <w15:docId w15:val="{4D4EADBC-FF9B-40A8-B6F6-5816551F3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Ttulo1">
    <w:name w:val="heading 1"/>
    <w:basedOn w:val="Standard"/>
    <w:next w:val="Textbody"/>
    <w:uiPriority w:val="9"/>
    <w:qFormat/>
    <w:pPr>
      <w:keepNext/>
      <w:tabs>
        <w:tab w:val="left" w:pos="432"/>
      </w:tabs>
      <w:ind w:left="432" w:hanging="432"/>
      <w:jc w:val="center"/>
      <w:outlineLvl w:val="0"/>
    </w:pPr>
    <w:rPr>
      <w:rFonts w:ascii="Bookman Old Style" w:hAnsi="Bookman Old Style" w:cs="Bookman Old Style"/>
      <w:b/>
      <w:bCs/>
    </w:rPr>
  </w:style>
  <w:style w:type="paragraph" w:styleId="Ttulo2">
    <w:name w:val="heading 2"/>
    <w:basedOn w:val="Standard"/>
    <w:next w:val="Textbody"/>
    <w:uiPriority w:val="9"/>
    <w:semiHidden/>
    <w:unhideWhenUsed/>
    <w:qFormat/>
    <w:pPr>
      <w:keepNext/>
      <w:tabs>
        <w:tab w:val="left" w:pos="576"/>
      </w:tabs>
      <w:ind w:left="576" w:hanging="576"/>
      <w:jc w:val="both"/>
      <w:outlineLvl w:val="1"/>
    </w:pPr>
    <w:rPr>
      <w:rFonts w:ascii="Bookman Old Style" w:hAnsi="Bookman Old Style" w:cs="Bookman Old Style"/>
      <w:sz w:val="28"/>
    </w:rPr>
  </w:style>
  <w:style w:type="paragraph" w:styleId="Ttulo3">
    <w:name w:val="heading 3"/>
    <w:basedOn w:val="Standard"/>
    <w:next w:val="Textbody"/>
    <w:uiPriority w:val="9"/>
    <w:semiHidden/>
    <w:unhideWhenUsed/>
    <w:qFormat/>
    <w:pPr>
      <w:keepNext/>
      <w:keepLines/>
      <w:tabs>
        <w:tab w:val="left" w:pos="360"/>
      </w:tabs>
      <w:spacing w:line="180" w:lineRule="atLeast"/>
      <w:ind w:left="360"/>
      <w:outlineLvl w:val="2"/>
    </w:pPr>
    <w:rPr>
      <w:rFonts w:ascii="Arial Black" w:hAnsi="Arial Black" w:cs="Arial Black"/>
      <w:spacing w:val="-5"/>
      <w:sz w:val="20"/>
      <w:szCs w:val="20"/>
      <w:lang w:val="en-US"/>
    </w:rPr>
  </w:style>
  <w:style w:type="paragraph" w:styleId="Ttulo4">
    <w:name w:val="heading 4"/>
    <w:basedOn w:val="Standard"/>
    <w:next w:val="Textbody"/>
    <w:uiPriority w:val="9"/>
    <w:semiHidden/>
    <w:unhideWhenUsed/>
    <w:qFormat/>
    <w:pPr>
      <w:keepNext/>
      <w:tabs>
        <w:tab w:val="left" w:pos="1410"/>
      </w:tabs>
      <w:ind w:left="1410" w:hanging="1410"/>
      <w:jc w:val="both"/>
      <w:outlineLvl w:val="3"/>
    </w:pPr>
    <w:rPr>
      <w:b/>
      <w:szCs w:val="22"/>
    </w:rPr>
  </w:style>
  <w:style w:type="paragraph" w:styleId="Ttulo5">
    <w:name w:val="heading 5"/>
    <w:basedOn w:val="Standard"/>
    <w:next w:val="Textbody"/>
    <w:uiPriority w:val="9"/>
    <w:semiHidden/>
    <w:unhideWhenUsed/>
    <w:qFormat/>
    <w:pPr>
      <w:keepNext/>
      <w:tabs>
        <w:tab w:val="left" w:pos="1008"/>
      </w:tabs>
      <w:ind w:left="1008" w:hanging="1008"/>
      <w:outlineLvl w:val="4"/>
    </w:pPr>
    <w:rPr>
      <w:rFonts w:ascii="Arial" w:hAnsi="Arial" w:cs="Arial"/>
      <w:b/>
      <w:bCs/>
    </w:rPr>
  </w:style>
  <w:style w:type="paragraph" w:styleId="Ttulo6">
    <w:name w:val="heading 6"/>
    <w:basedOn w:val="Standard"/>
    <w:next w:val="Textbody"/>
    <w:uiPriority w:val="9"/>
    <w:semiHidden/>
    <w:unhideWhenUsed/>
    <w:qFormat/>
    <w:pPr>
      <w:keepNext/>
      <w:tabs>
        <w:tab w:val="left" w:pos="1152"/>
      </w:tabs>
      <w:ind w:left="1152" w:hanging="1152"/>
      <w:jc w:val="center"/>
      <w:outlineLvl w:val="5"/>
    </w:pPr>
    <w:rPr>
      <w:b/>
      <w:bCs/>
      <w:sz w:val="32"/>
      <w:u w:val="single"/>
    </w:rPr>
  </w:style>
  <w:style w:type="paragraph" w:styleId="Ttulo7">
    <w:name w:val="heading 7"/>
    <w:basedOn w:val="Standard"/>
    <w:next w:val="Textbody"/>
    <w:pPr>
      <w:keepNext/>
      <w:suppressAutoHyphens w:val="0"/>
      <w:jc w:val="both"/>
      <w:outlineLvl w:val="6"/>
    </w:pPr>
    <w:rPr>
      <w:b/>
      <w:szCs w:val="20"/>
    </w:rPr>
  </w:style>
  <w:style w:type="paragraph" w:styleId="Ttulo8">
    <w:name w:val="heading 8"/>
    <w:basedOn w:val="Standard"/>
    <w:next w:val="Textbody"/>
    <w:pPr>
      <w:tabs>
        <w:tab w:val="left" w:pos="1440"/>
      </w:tabs>
      <w:spacing w:before="240" w:after="60"/>
      <w:ind w:left="1440" w:hanging="1440"/>
      <w:outlineLvl w:val="7"/>
    </w:pPr>
    <w:rPr>
      <w:rFonts w:ascii="Calibri" w:hAnsi="Calibri" w:cs="Calibri"/>
      <w:i/>
      <w:iCs/>
    </w:rPr>
  </w:style>
  <w:style w:type="paragraph" w:styleId="Ttulo9">
    <w:name w:val="heading 9"/>
    <w:basedOn w:val="Standard"/>
    <w:next w:val="Textbody"/>
    <w:pPr>
      <w:spacing w:before="240" w:after="60"/>
      <w:outlineLvl w:val="8"/>
    </w:pPr>
    <w:rPr>
      <w:rFonts w:ascii="Cambria" w:hAnsi="Cambria" w:cs="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rPr>
      <w:rFonts w:eastAsia="DejaVu Sans" w:cs="DejaVu Sans"/>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AutoHyphens w:val="0"/>
    </w:pPr>
    <w:rPr>
      <w:rFonts w:ascii="Arial" w:hAnsi="Arial" w:cs="Arial"/>
      <w:b/>
      <w:bCs/>
    </w:rPr>
  </w:style>
  <w:style w:type="paragraph" w:customStyle="1" w:styleId="Index">
    <w:name w:val="Index"/>
    <w:basedOn w:val="Standard"/>
    <w:pPr>
      <w:suppressLineNumbers/>
    </w:pPr>
  </w:style>
  <w:style w:type="paragraph" w:customStyle="1" w:styleId="Ttulo20">
    <w:name w:val="Título2"/>
    <w:basedOn w:val="Standard"/>
    <w:next w:val="Subttulo"/>
    <w:pPr>
      <w:jc w:val="both"/>
    </w:pPr>
    <w:rPr>
      <w:b/>
      <w:bCs/>
      <w:sz w:val="36"/>
      <w:szCs w:val="20"/>
      <w:u w:val="single"/>
    </w:rPr>
  </w:style>
  <w:style w:type="paragraph" w:customStyle="1" w:styleId="Headinguser">
    <w:name w:val="Heading (user)"/>
    <w:basedOn w:val="Standard"/>
    <w:next w:val="Textbody"/>
    <w:pPr>
      <w:keepNext/>
      <w:spacing w:before="240" w:after="120"/>
    </w:pPr>
    <w:rPr>
      <w:rFonts w:ascii="Arial" w:eastAsia="Arial Unicode MS" w:hAnsi="Arial" w:cs="Arial Unicode MS"/>
      <w:sz w:val="28"/>
      <w:szCs w:val="28"/>
    </w:rPr>
  </w:style>
  <w:style w:type="paragraph" w:customStyle="1" w:styleId="Indexuser">
    <w:name w:val="Index (user)"/>
    <w:basedOn w:val="Standard"/>
    <w:pPr>
      <w:suppressLineNumbers/>
    </w:pPr>
  </w:style>
  <w:style w:type="paragraph" w:customStyle="1" w:styleId="Ttulo10">
    <w:name w:val="Título1"/>
    <w:basedOn w:val="Standard"/>
    <w:pPr>
      <w:keepNext/>
      <w:spacing w:before="240" w:after="120"/>
    </w:pPr>
    <w:rPr>
      <w:rFonts w:ascii="Liberation Sans" w:hAnsi="Liberation Sans"/>
      <w:sz w:val="28"/>
      <w:szCs w:val="28"/>
    </w:rPr>
  </w:style>
  <w:style w:type="paragraph" w:customStyle="1" w:styleId="Legenda1">
    <w:name w:val="Legenda1"/>
    <w:basedOn w:val="Standard"/>
    <w:rPr>
      <w:rFonts w:ascii="Arial" w:hAnsi="Arial" w:cs="Arial"/>
      <w:b/>
      <w:bCs/>
    </w:rPr>
  </w:style>
  <w:style w:type="paragraph" w:customStyle="1" w:styleId="BodyText21">
    <w:name w:val="Body Text 21"/>
    <w:basedOn w:val="Standard"/>
    <w:pPr>
      <w:ind w:firstLine="1134"/>
      <w:jc w:val="both"/>
    </w:pPr>
    <w:rPr>
      <w:rFonts w:eastAsia="Lucida Sans Unicode" w:cs="Tahoma"/>
      <w:szCs w:val="20"/>
    </w:rPr>
  </w:style>
  <w:style w:type="paragraph" w:styleId="Cabealho">
    <w:name w:val="header"/>
    <w:basedOn w:val="Standard"/>
    <w:pPr>
      <w:suppressLineNumbers/>
      <w:tabs>
        <w:tab w:val="center" w:pos="4419"/>
        <w:tab w:val="right" w:pos="8838"/>
      </w:tabs>
    </w:pPr>
  </w:style>
  <w:style w:type="paragraph" w:styleId="Rodap">
    <w:name w:val="footer"/>
    <w:basedOn w:val="Standard"/>
    <w:pPr>
      <w:suppressLineNumbers/>
      <w:tabs>
        <w:tab w:val="center" w:pos="4419"/>
        <w:tab w:val="right" w:pos="8838"/>
      </w:tabs>
    </w:pPr>
  </w:style>
  <w:style w:type="paragraph" w:styleId="Subttulo">
    <w:name w:val="Subtitle"/>
    <w:basedOn w:val="Ttulo10"/>
    <w:next w:val="Textbody"/>
    <w:uiPriority w:val="11"/>
    <w:qFormat/>
    <w:pPr>
      <w:jc w:val="center"/>
    </w:pPr>
    <w:rPr>
      <w:i/>
      <w:iCs/>
    </w:rPr>
  </w:style>
  <w:style w:type="paragraph" w:customStyle="1" w:styleId="Textbodyindent">
    <w:name w:val="Text body indent"/>
    <w:basedOn w:val="Standard"/>
    <w:pPr>
      <w:spacing w:line="360" w:lineRule="auto"/>
      <w:ind w:left="283" w:firstLine="1440"/>
      <w:jc w:val="both"/>
    </w:pPr>
    <w:rPr>
      <w:rFonts w:ascii="Arial" w:hAnsi="Arial" w:cs="Arial"/>
    </w:rPr>
  </w:style>
  <w:style w:type="paragraph" w:customStyle="1" w:styleId="texto">
    <w:name w:val="texto"/>
    <w:basedOn w:val="Standard"/>
    <w:pPr>
      <w:spacing w:before="120" w:line="360" w:lineRule="auto"/>
      <w:jc w:val="both"/>
    </w:pPr>
    <w:rPr>
      <w:rFonts w:ascii="Arial" w:eastAsia="Lucida Sans Unicode" w:hAnsi="Arial" w:cs="Tahoma"/>
      <w:szCs w:val="20"/>
    </w:rPr>
  </w:style>
  <w:style w:type="paragraph" w:customStyle="1" w:styleId="Data1">
    <w:name w:val="Data1"/>
    <w:basedOn w:val="Textbody"/>
    <w:pPr>
      <w:spacing w:after="0" w:line="180" w:lineRule="atLeast"/>
    </w:pPr>
    <w:rPr>
      <w:rFonts w:ascii="Arial" w:hAnsi="Arial" w:cs="Arial"/>
      <w:spacing w:val="-5"/>
      <w:sz w:val="20"/>
      <w:szCs w:val="20"/>
      <w:lang w:val="en-US"/>
    </w:rPr>
  </w:style>
  <w:style w:type="paragraph" w:customStyle="1" w:styleId="Recuodecorpodetexto22">
    <w:name w:val="Recuo de corpo de texto 22"/>
    <w:basedOn w:val="Standard"/>
    <w:pPr>
      <w:spacing w:before="120"/>
      <w:ind w:firstLine="1259"/>
      <w:jc w:val="both"/>
    </w:pPr>
    <w:rPr>
      <w:rFonts w:ascii="Arial" w:hAnsi="Arial" w:cs="Arial"/>
    </w:rPr>
  </w:style>
  <w:style w:type="paragraph" w:customStyle="1" w:styleId="Corpodetexto31">
    <w:name w:val="Corpo de texto 31"/>
    <w:basedOn w:val="Standard"/>
    <w:pPr>
      <w:spacing w:line="360" w:lineRule="auto"/>
      <w:jc w:val="center"/>
    </w:pPr>
  </w:style>
  <w:style w:type="paragraph" w:styleId="NormalWeb">
    <w:name w:val="Normal (Web)"/>
    <w:basedOn w:val="Standard"/>
    <w:pPr>
      <w:spacing w:before="280" w:after="280"/>
    </w:pPr>
    <w:rPr>
      <w:color w:val="0000FF"/>
    </w:rPr>
  </w:style>
  <w:style w:type="paragraph" w:customStyle="1" w:styleId="Corpodetexto21">
    <w:name w:val="Corpo de texto 21"/>
    <w:basedOn w:val="Standard"/>
    <w:pPr>
      <w:jc w:val="both"/>
    </w:pPr>
    <w:rPr>
      <w:rFonts w:eastAsia="Lucida Sans Unicode"/>
      <w:b/>
      <w:bCs/>
    </w:rPr>
  </w:style>
  <w:style w:type="paragraph" w:customStyle="1" w:styleId="western">
    <w:name w:val="western"/>
    <w:basedOn w:val="Standard"/>
    <w:pPr>
      <w:spacing w:before="280" w:after="119"/>
    </w:pPr>
    <w:rPr>
      <w:rFonts w:ascii="Arial Unicode MS" w:eastAsia="Arial Unicode MS" w:hAnsi="Arial Unicode MS" w:cs="Arial Unicode MS"/>
    </w:rPr>
  </w:style>
  <w:style w:type="paragraph" w:customStyle="1" w:styleId="Recuodecorpodetexto31">
    <w:name w:val="Recuo de corpo de texto 31"/>
    <w:basedOn w:val="Standard"/>
    <w:pPr>
      <w:spacing w:before="120"/>
      <w:ind w:firstLine="1418"/>
      <w:jc w:val="both"/>
    </w:pPr>
    <w:rPr>
      <w:rFonts w:ascii="Arial" w:hAnsi="Arial" w:cs="Arial"/>
    </w:rPr>
  </w:style>
  <w:style w:type="paragraph" w:customStyle="1" w:styleId="ListaColorida-nfase11">
    <w:name w:val="Lista Colorida - Ênfase 11"/>
    <w:basedOn w:val="Standard"/>
    <w:pPr>
      <w:spacing w:after="200" w:line="276" w:lineRule="auto"/>
      <w:ind w:left="720"/>
    </w:pPr>
    <w:rPr>
      <w:rFonts w:ascii="Calibri" w:eastAsia="Calibri" w:hAnsi="Calibri" w:cs="Calibri"/>
      <w:sz w:val="22"/>
      <w:szCs w:val="22"/>
    </w:rPr>
  </w:style>
  <w:style w:type="paragraph" w:customStyle="1" w:styleId="Corpodetexto22">
    <w:name w:val="Corpo de texto 22"/>
    <w:basedOn w:val="Standard"/>
    <w:pPr>
      <w:jc w:val="both"/>
    </w:pPr>
    <w:rPr>
      <w:rFonts w:ascii="Arial" w:hAnsi="Arial" w:cs="Arial"/>
      <w:b/>
      <w:bCs/>
    </w:rPr>
  </w:style>
  <w:style w:type="paragraph" w:customStyle="1" w:styleId="MapadoDocumento1">
    <w:name w:val="Mapa do Documento1"/>
    <w:basedOn w:val="Standard"/>
    <w:rPr>
      <w:rFonts w:ascii="Tahoma" w:hAnsi="Tahoma" w:cs="Tahoma"/>
      <w:sz w:val="20"/>
      <w:szCs w:val="20"/>
    </w:rPr>
  </w:style>
  <w:style w:type="paragraph" w:customStyle="1" w:styleId="arial">
    <w:name w:val="arial"/>
    <w:basedOn w:val="Standard"/>
    <w:pPr>
      <w:spacing w:line="380" w:lineRule="atLeast"/>
      <w:jc w:val="both"/>
    </w:pPr>
    <w:rPr>
      <w:rFonts w:ascii="Arial" w:hAnsi="Arial" w:cs="Arial"/>
      <w:b/>
    </w:rPr>
  </w:style>
  <w:style w:type="paragraph" w:styleId="Textodebalo">
    <w:name w:val="Balloon Text"/>
    <w:basedOn w:val="Standard"/>
    <w:rPr>
      <w:rFonts w:ascii="Tahoma" w:hAnsi="Tahoma" w:cs="Tahoma"/>
      <w:sz w:val="16"/>
      <w:szCs w:val="16"/>
    </w:rPr>
  </w:style>
  <w:style w:type="paragraph" w:customStyle="1" w:styleId="TableContents">
    <w:name w:val="Table Contents"/>
    <w:basedOn w:val="Standard"/>
    <w:pPr>
      <w:suppressLineNumbers/>
    </w:pPr>
    <w:rPr>
      <w:rFonts w:cs="Liberation Serif"/>
    </w:rPr>
  </w:style>
  <w:style w:type="paragraph" w:customStyle="1" w:styleId="N">
    <w:name w:val="N"/>
    <w:basedOn w:val="Standard"/>
    <w:pPr>
      <w:ind w:firstLine="708"/>
      <w:jc w:val="both"/>
    </w:pPr>
    <w:rPr>
      <w:szCs w:val="20"/>
    </w:rPr>
  </w:style>
  <w:style w:type="paragraph" w:customStyle="1" w:styleId="Recuodecorpodetexto21">
    <w:name w:val="Recuo de corpo de texto 21"/>
    <w:basedOn w:val="Standard"/>
    <w:pPr>
      <w:ind w:firstLine="1418"/>
      <w:jc w:val="both"/>
    </w:pPr>
    <w:rPr>
      <w:rFonts w:ascii="Arial Narrow" w:hAnsi="Arial Narrow" w:cs="Arial Narrow"/>
      <w:szCs w:val="20"/>
    </w:rPr>
  </w:style>
  <w:style w:type="paragraph" w:customStyle="1" w:styleId="Contedodetabela">
    <w:name w:val="Conteúdo de tabela"/>
    <w:basedOn w:val="Standard"/>
    <w:pPr>
      <w:suppressLineNumbers/>
    </w:pPr>
  </w:style>
  <w:style w:type="paragraph" w:customStyle="1" w:styleId="Contedodequadro">
    <w:name w:val="Conteúdo de quadro"/>
    <w:basedOn w:val="Textbody"/>
  </w:style>
  <w:style w:type="paragraph" w:customStyle="1" w:styleId="TableHeading">
    <w:name w:val="Table Heading"/>
    <w:basedOn w:val="Contedodetabela"/>
    <w:pPr>
      <w:jc w:val="center"/>
    </w:pPr>
    <w:rPr>
      <w:b/>
      <w:bCs/>
    </w:rPr>
  </w:style>
  <w:style w:type="paragraph" w:customStyle="1" w:styleId="Recuodecorpodetexto23">
    <w:name w:val="Recuo de corpo de texto 23"/>
    <w:basedOn w:val="Standard"/>
    <w:pPr>
      <w:suppressAutoHyphens w:val="0"/>
      <w:spacing w:before="120"/>
      <w:ind w:firstLine="1259"/>
      <w:jc w:val="both"/>
    </w:pPr>
    <w:rPr>
      <w:rFonts w:ascii="Arial" w:hAnsi="Arial" w:cs="Arial"/>
    </w:rPr>
  </w:style>
  <w:style w:type="paragraph" w:customStyle="1" w:styleId="Corpodetexto32">
    <w:name w:val="Corpo de texto 32"/>
    <w:basedOn w:val="Standard"/>
    <w:pPr>
      <w:suppressAutoHyphens w:val="0"/>
      <w:spacing w:line="360" w:lineRule="auto"/>
      <w:jc w:val="center"/>
    </w:pPr>
  </w:style>
  <w:style w:type="paragraph" w:customStyle="1" w:styleId="Recuodecorpodetexto32">
    <w:name w:val="Recuo de corpo de texto 32"/>
    <w:basedOn w:val="Standard"/>
    <w:pPr>
      <w:suppressAutoHyphens w:val="0"/>
      <w:spacing w:before="120"/>
      <w:ind w:firstLine="1418"/>
      <w:jc w:val="both"/>
    </w:pPr>
    <w:rPr>
      <w:rFonts w:ascii="Arial" w:hAnsi="Arial" w:cs="Arial"/>
    </w:rPr>
  </w:style>
  <w:style w:type="paragraph" w:customStyle="1" w:styleId="Corpodetexto23">
    <w:name w:val="Corpo de texto 23"/>
    <w:basedOn w:val="Standard"/>
    <w:pPr>
      <w:suppressAutoHyphens w:val="0"/>
      <w:jc w:val="both"/>
    </w:pPr>
    <w:rPr>
      <w:rFonts w:ascii="Arial" w:hAnsi="Arial" w:cs="Arial"/>
      <w:b/>
      <w:bCs/>
    </w:rPr>
  </w:style>
  <w:style w:type="paragraph" w:customStyle="1" w:styleId="MapadoDocumento2">
    <w:name w:val="Mapa do Documento2"/>
    <w:basedOn w:val="Standard"/>
    <w:pPr>
      <w:suppressAutoHyphens w:val="0"/>
    </w:pPr>
    <w:rPr>
      <w:rFonts w:ascii="Tahoma" w:hAnsi="Tahoma" w:cs="Tahoma"/>
      <w:sz w:val="20"/>
      <w:szCs w:val="20"/>
    </w:rPr>
  </w:style>
  <w:style w:type="paragraph" w:styleId="Textodecomentrio">
    <w:name w:val="annotation text"/>
    <w:basedOn w:val="Standard"/>
    <w:rPr>
      <w:rFonts w:cs="Mangal"/>
      <w:sz w:val="20"/>
      <w:szCs w:val="18"/>
    </w:rPr>
  </w:style>
  <w:style w:type="paragraph" w:styleId="Assuntodocomentrio">
    <w:name w:val="annotation subject"/>
    <w:basedOn w:val="Textodecomentrio"/>
    <w:next w:val="Textodecomentrio"/>
    <w:rPr>
      <w:b/>
      <w:bCs/>
    </w:r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Abstract">
    <w:name w:val="Abstract"/>
    <w:basedOn w:val="Standard"/>
    <w:pPr>
      <w:widowControl/>
      <w:tabs>
        <w:tab w:val="left" w:pos="1174"/>
      </w:tabs>
      <w:suppressAutoHyphens w:val="0"/>
      <w:spacing w:before="120" w:after="120"/>
      <w:ind w:left="454" w:right="454"/>
      <w:jc w:val="both"/>
    </w:pPr>
    <w:rPr>
      <w:rFonts w:ascii="Times, 'Times New Roman'" w:eastAsia="Times New Roman" w:hAnsi="Times, 'Times New Roman'" w:cs="Times New Roman"/>
      <w:i/>
      <w:lang w:bidi="ar-SA"/>
    </w:rPr>
  </w:style>
  <w:style w:type="paragraph" w:styleId="Bibliografia">
    <w:name w:val="Bibliography"/>
    <w:basedOn w:val="Standard"/>
    <w:next w:val="Standard"/>
  </w:style>
  <w:style w:type="paragraph" w:customStyle="1" w:styleId="Figure">
    <w:name w:val="Figure"/>
    <w:basedOn w:val="Standard"/>
    <w:pPr>
      <w:widowControl/>
      <w:tabs>
        <w:tab w:val="left" w:pos="720"/>
      </w:tabs>
      <w:suppressAutoHyphens w:val="0"/>
      <w:spacing w:before="120"/>
      <w:jc w:val="center"/>
    </w:pPr>
    <w:rPr>
      <w:rFonts w:ascii="Times, 'Times New Roman'" w:eastAsia="Times New Roman" w:hAnsi="Times, 'Times New Roman'" w:cs="Times New Roman"/>
      <w:szCs w:val="20"/>
      <w:lang w:val="en-US" w:bidi="ar-SA"/>
    </w:rPr>
  </w:style>
  <w:style w:type="paragraph" w:customStyle="1" w:styleId="Author">
    <w:name w:val="Author"/>
    <w:basedOn w:val="Standard"/>
    <w:pPr>
      <w:widowControl/>
      <w:tabs>
        <w:tab w:val="left" w:pos="720"/>
      </w:tabs>
      <w:suppressAutoHyphens w:val="0"/>
      <w:spacing w:before="240"/>
      <w:jc w:val="center"/>
    </w:pPr>
    <w:rPr>
      <w:rFonts w:ascii="Times, 'Times New Roman'" w:eastAsia="Times New Roman" w:hAnsi="Times, 'Times New Roman'" w:cs="Times New Roman"/>
      <w:b/>
      <w:lang w:val="en-US" w:bidi="ar-SA"/>
    </w:rPr>
  </w:style>
  <w:style w:type="paragraph" w:customStyle="1" w:styleId="Header1">
    <w:name w:val="Header1"/>
    <w:basedOn w:val="Standar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ontepargpadro2">
    <w:name w:val="Fonte parág. padrão2"/>
  </w:style>
  <w:style w:type="character" w:customStyle="1" w:styleId="WW-Fontepargpadro">
    <w:name w:val="WW-Fonte parág. padrão"/>
  </w:style>
  <w:style w:type="character" w:customStyle="1" w:styleId="Heading7Char">
    <w:name w:val="Heading 7 Char"/>
    <w:rPr>
      <w:b/>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1z0">
    <w:name w:val="WW8Num11z0"/>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9z0">
    <w:name w:val="WW8Num19z0"/>
    <w:rPr>
      <w:rFonts w:ascii="Wingdings" w:hAnsi="Wingdings" w:cs="Wingdings"/>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cs="Symbol"/>
    </w:rPr>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3z0">
    <w:name w:val="WW8Num23z0"/>
    <w:rPr>
      <w:color w:val="00000A"/>
    </w:rPr>
  </w:style>
  <w:style w:type="character" w:customStyle="1" w:styleId="WW8Num27z0">
    <w:name w:val="WW8Num27z0"/>
    <w:rPr>
      <w:color w:val="00000A"/>
    </w:rPr>
  </w:style>
  <w:style w:type="character" w:customStyle="1" w:styleId="WW8Num33z0">
    <w:name w:val="WW8Num33z0"/>
    <w:rPr>
      <w:rFonts w:ascii="Symbol" w:eastAsia="Times New Roman" w:hAnsi="Symbol" w:cs="Times New Roman"/>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8Num33z3">
    <w:name w:val="WW8Num33z3"/>
    <w:rPr>
      <w:rFonts w:ascii="Symbol" w:hAnsi="Symbol" w:cs="Symbol"/>
    </w:rPr>
  </w:style>
  <w:style w:type="character" w:customStyle="1" w:styleId="WW8Num36z0">
    <w:name w:val="WW8Num36z0"/>
    <w:rPr>
      <w:rFonts w:ascii="Symbol" w:eastAsia="Times New Roman" w:hAnsi="Symbol" w:cs="Times New Roman"/>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Wingdings" w:hAnsi="Wingdings" w:cs="Wingdings"/>
    </w:rPr>
  </w:style>
  <w:style w:type="character" w:customStyle="1" w:styleId="WW8Num37z1">
    <w:name w:val="WW8Num37z1"/>
    <w:rPr>
      <w:rFonts w:ascii="Courier New" w:hAnsi="Courier New" w:cs="Courier New"/>
    </w:rPr>
  </w:style>
  <w:style w:type="character" w:customStyle="1" w:styleId="WW8Num37z3">
    <w:name w:val="WW8Num37z3"/>
    <w:rPr>
      <w:rFonts w:ascii="Symbol" w:hAnsi="Symbol" w:cs="Symbol"/>
    </w:rPr>
  </w:style>
  <w:style w:type="character" w:customStyle="1" w:styleId="WW8Num41z0">
    <w:name w:val="WW8Num41z0"/>
    <w:rPr>
      <w:rFonts w:ascii="Symbol" w:hAnsi="Symbol" w:cs="Symbo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cs="Wingdings"/>
    </w:rPr>
  </w:style>
  <w:style w:type="character" w:customStyle="1" w:styleId="Fontepargpadro1">
    <w:name w:val="Fonte parág. padrão1"/>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VisitedInternetLink">
    <w:name w:val="Visited Internet Link"/>
    <w:rPr>
      <w:color w:val="800080"/>
      <w:u w:val="single"/>
    </w:rPr>
  </w:style>
  <w:style w:type="character" w:styleId="Nmerodepgina">
    <w:name w:val="page number"/>
    <w:basedOn w:val="Fontepargpadro1"/>
  </w:style>
  <w:style w:type="character" w:customStyle="1" w:styleId="arialChar">
    <w:name w:val="arial Char"/>
    <w:rPr>
      <w:rFonts w:ascii="Arial" w:hAnsi="Arial" w:cs="Arial"/>
      <w:b/>
      <w:sz w:val="24"/>
      <w:szCs w:val="24"/>
      <w:lang w:val="pt-BR" w:bidi="ar-SA"/>
    </w:rPr>
  </w:style>
  <w:style w:type="character" w:customStyle="1" w:styleId="institutofederal">
    <w:name w:val="instituto_federal"/>
    <w:basedOn w:val="Fontepargpadro1"/>
  </w:style>
  <w:style w:type="character" w:customStyle="1" w:styleId="institutofederaltitulo">
    <w:name w:val="instituto_federal_titulo"/>
    <w:basedOn w:val="Fontepargpadro1"/>
  </w:style>
  <w:style w:type="character" w:customStyle="1" w:styleId="CabealhoChar">
    <w:name w:val="Cabeçalho Char"/>
    <w:rPr>
      <w:sz w:val="24"/>
      <w:szCs w:val="24"/>
      <w:lang w:val="pt-BR" w:bidi="ar-SA"/>
    </w:rPr>
  </w:style>
  <w:style w:type="character" w:customStyle="1" w:styleId="CorpodetextoChar">
    <w:name w:val="Corpo de texto Char"/>
    <w:rPr>
      <w:sz w:val="24"/>
      <w:szCs w:val="24"/>
    </w:rPr>
  </w:style>
  <w:style w:type="character" w:customStyle="1" w:styleId="Ttulo8Char">
    <w:name w:val="Título 8 Char"/>
    <w:rPr>
      <w:rFonts w:ascii="Calibri" w:eastAsia="Times New Roman" w:hAnsi="Calibri" w:cs="Times New Roman"/>
      <w:i/>
      <w:iCs/>
      <w:sz w:val="24"/>
      <w:szCs w:val="24"/>
    </w:rPr>
  </w:style>
  <w:style w:type="character" w:customStyle="1" w:styleId="RodapChar">
    <w:name w:val="Rodapé Char"/>
    <w:rPr>
      <w:sz w:val="24"/>
      <w:szCs w:val="24"/>
    </w:rPr>
  </w:style>
  <w:style w:type="character" w:customStyle="1" w:styleId="RecuodecorpodetextoChar">
    <w:name w:val="Recuo de corpo de texto Char"/>
    <w:rPr>
      <w:rFonts w:ascii="Arial" w:hAnsi="Arial" w:cs="Arial"/>
      <w:sz w:val="24"/>
      <w:szCs w:val="24"/>
    </w:rPr>
  </w:style>
  <w:style w:type="character" w:customStyle="1" w:styleId="street-address">
    <w:name w:val="street-address"/>
    <w:basedOn w:val="Fontepargpadro1"/>
  </w:style>
  <w:style w:type="character" w:customStyle="1" w:styleId="locality">
    <w:name w:val="locality"/>
    <w:basedOn w:val="Fontepargpadro1"/>
  </w:style>
  <w:style w:type="character" w:customStyle="1" w:styleId="region">
    <w:name w:val="region"/>
    <w:basedOn w:val="Fontepargpadro1"/>
  </w:style>
  <w:style w:type="character" w:customStyle="1" w:styleId="postal-code">
    <w:name w:val="postal-code"/>
    <w:basedOn w:val="Fontepargpadro1"/>
  </w:style>
  <w:style w:type="character" w:customStyle="1" w:styleId="style1">
    <w:name w:val="style1"/>
  </w:style>
  <w:style w:type="character" w:styleId="nfase">
    <w:name w:val="Emphasis"/>
    <w:rPr>
      <w:i/>
      <w:iCs/>
    </w:rPr>
  </w:style>
  <w:style w:type="character" w:customStyle="1" w:styleId="WW-Absatz-Standardschriftart111111111111">
    <w:name w:val="WW-Absatz-Standardschriftart111111111111"/>
  </w:style>
  <w:style w:type="character" w:customStyle="1" w:styleId="apple-style-span">
    <w:name w:val="apple-style-span"/>
    <w:basedOn w:val="Fontepargpadro1"/>
  </w:style>
  <w:style w:type="character" w:customStyle="1" w:styleId="z-label">
    <w:name w:val="z-label"/>
  </w:style>
  <w:style w:type="character" w:customStyle="1" w:styleId="BalloonTextChar">
    <w:name w:val="Balloon Text Char"/>
    <w:rPr>
      <w:rFonts w:ascii="Tahoma" w:hAnsi="Tahoma" w:cs="Tahoma"/>
      <w:sz w:val="16"/>
      <w:szCs w:val="16"/>
    </w:rPr>
  </w:style>
  <w:style w:type="character" w:customStyle="1" w:styleId="BodyTextIndent2Char">
    <w:name w:val="Body Text Indent 2 Char"/>
    <w:rPr>
      <w:rFonts w:ascii="Arial" w:hAnsi="Arial" w:cs="Arial"/>
      <w:sz w:val="24"/>
      <w:szCs w:val="24"/>
    </w:rPr>
  </w:style>
  <w:style w:type="character" w:customStyle="1" w:styleId="BodyText3Char">
    <w:name w:val="Body Text 3 Char"/>
    <w:rPr>
      <w:sz w:val="24"/>
      <w:szCs w:val="24"/>
    </w:rPr>
  </w:style>
  <w:style w:type="character" w:customStyle="1" w:styleId="BodyTextIndent3Char">
    <w:name w:val="Body Text Indent 3 Char"/>
    <w:rPr>
      <w:rFonts w:ascii="Arial" w:hAnsi="Arial" w:cs="Arial"/>
      <w:sz w:val="24"/>
      <w:szCs w:val="24"/>
    </w:rPr>
  </w:style>
  <w:style w:type="character" w:customStyle="1" w:styleId="BodyText2Char">
    <w:name w:val="Body Text 2 Char"/>
    <w:rPr>
      <w:rFonts w:ascii="Arial" w:hAnsi="Arial" w:cs="Arial"/>
      <w:b/>
      <w:bCs/>
      <w:sz w:val="24"/>
      <w:szCs w:val="24"/>
    </w:rPr>
  </w:style>
  <w:style w:type="character" w:customStyle="1" w:styleId="DocumentMapChar">
    <w:name w:val="Document Map Char"/>
    <w:rPr>
      <w:rFonts w:ascii="Tahoma" w:hAnsi="Tahoma" w:cs="Tahoma"/>
    </w:rPr>
  </w:style>
  <w:style w:type="character" w:styleId="Refdecomentrio">
    <w:name w:val="annotation reference"/>
    <w:rPr>
      <w:sz w:val="16"/>
      <w:szCs w:val="16"/>
    </w:rPr>
  </w:style>
  <w:style w:type="character" w:customStyle="1" w:styleId="CommentTextChar">
    <w:name w:val="Comment Text Char"/>
    <w:basedOn w:val="WW-Fontepargpadro"/>
  </w:style>
  <w:style w:type="character" w:customStyle="1" w:styleId="CommentSubjectChar">
    <w:name w:val="Comment Subject Char"/>
    <w:rPr>
      <w:b/>
      <w:bCs/>
    </w:rPr>
  </w:style>
  <w:style w:type="character" w:customStyle="1" w:styleId="gd">
    <w:name w:val="gd"/>
  </w:style>
  <w:style w:type="character" w:customStyle="1" w:styleId="Heading9Char">
    <w:name w:val="Heading 9 Char"/>
    <w:rPr>
      <w:rFonts w:ascii="Cambria" w:hAnsi="Cambria" w:cs="Cambria"/>
      <w:sz w:val="22"/>
      <w:szCs w:val="22"/>
    </w:rPr>
  </w:style>
  <w:style w:type="character" w:customStyle="1" w:styleId="ListLabel1">
    <w:name w:val="ListLabel 1"/>
    <w:rPr>
      <w:rFonts w:cs="Symbol"/>
      <w:sz w:val="16"/>
      <w:szCs w:val="16"/>
    </w:rPr>
  </w:style>
  <w:style w:type="character" w:customStyle="1" w:styleId="ListLabel2">
    <w:name w:val="ListLabel 2"/>
    <w:rPr>
      <w:rFonts w:cs="Courier New"/>
    </w:rPr>
  </w:style>
  <w:style w:type="character" w:customStyle="1" w:styleId="ListLabel3">
    <w:name w:val="ListLabel 3"/>
    <w:rPr>
      <w:rFonts w:cs="Symbol"/>
    </w:rPr>
  </w:style>
  <w:style w:type="character" w:customStyle="1" w:styleId="TtuloChar">
    <w:name w:val="Título Char"/>
    <w:rPr>
      <w:rFonts w:ascii="Liberation Serif" w:eastAsia="DejaVu Sans" w:hAnsi="Liberation Serif" w:cs="DejaVu Sans"/>
      <w:b/>
      <w:bCs/>
      <w:kern w:val="3"/>
      <w:sz w:val="36"/>
      <w:u w:val="single"/>
      <w:lang w:bidi="hi-IN"/>
    </w:rPr>
  </w:style>
  <w:style w:type="character" w:customStyle="1" w:styleId="TextodecomentrioChar">
    <w:name w:val="Texto de comentário Char"/>
    <w:rPr>
      <w:rFonts w:ascii="Liberation Serif" w:eastAsia="DejaVu Sans" w:hAnsi="Liberation Serif" w:cs="Mangal"/>
      <w:kern w:val="3"/>
      <w:szCs w:val="18"/>
      <w:lang w:eastAsia="zh-CN" w:bidi="hi-IN"/>
    </w:rPr>
  </w:style>
  <w:style w:type="character" w:customStyle="1" w:styleId="AssuntodocomentrioChar">
    <w:name w:val="Assunto do comentário Char"/>
    <w:rPr>
      <w:rFonts w:ascii="Liberation Serif" w:eastAsia="DejaVu Sans" w:hAnsi="Liberation Serif" w:cs="Mangal"/>
      <w:b/>
      <w:bCs/>
      <w:kern w:val="3"/>
      <w:szCs w:val="18"/>
      <w:lang w:eastAsia="zh-CN" w:bidi="hi-IN"/>
    </w:rPr>
  </w:style>
  <w:style w:type="character" w:styleId="Hyperlink">
    <w:name w:val="Hyperlink"/>
    <w:basedOn w:val="Fontepargpadro"/>
    <w:rPr>
      <w:color w:val="0000FF"/>
      <w:u w:val="single"/>
    </w:rPr>
  </w:style>
  <w:style w:type="numbering" w:customStyle="1" w:styleId="WW8Num1">
    <w:name w:val="WW8Num1"/>
    <w:basedOn w:val="Sem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myllennarodriguesdeabreu@gmail.com" TargetMode="External"/><Relationship Id="rId13" Type="http://schemas.openxmlformats.org/officeDocument/2006/relationships/hyperlink" Target="http://www.uniedu.sed.sc.gov.br/wp-content/uploads/2015/01/Artigo-John-Herbert-Bittencourt.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gabrielrodriguesfsilva@gmail.com" TargetMode="External"/><Relationship Id="rId12" Type="http://schemas.openxmlformats.org/officeDocument/2006/relationships/hyperlink" Target="mailto:nubia@ifto.edu.br" TargetMode="External"/><Relationship Id="rId17" Type="http://schemas.openxmlformats.org/officeDocument/2006/relationships/hyperlink" Target="http://iwt.wpengine.netdna-cdn.com/guides/ultimate-guide-to-personal-finance/pdf/ultimate-guide-to-personal-finance.pdf" TargetMode="External"/><Relationship Id="rId2" Type="http://schemas.openxmlformats.org/officeDocument/2006/relationships/styles" Target="styles.xml"/><Relationship Id="rId16" Type="http://schemas.openxmlformats.org/officeDocument/2006/relationships/hyperlink" Target="http://www.geocities.ws/cienciascont&#225;besfecea/Cap.3ComoElaborar.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1marcio@ifto.edu.br" TargetMode="External"/><Relationship Id="rId5" Type="http://schemas.openxmlformats.org/officeDocument/2006/relationships/footnotes" Target="footnotes.xml"/><Relationship Id="rId15" Type="http://schemas.openxmlformats.org/officeDocument/2006/relationships/hyperlink" Target="http://www.educacaofinanceira.com.br/tcc/fernandakruger.pdf" TargetMode="External"/><Relationship Id="rId10" Type="http://schemas.openxmlformats.org/officeDocument/2006/relationships/hyperlink" Target="mailto:cristinaisabelle429@gmail.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ristinaisabelle429@gmail.com" TargetMode="External"/><Relationship Id="rId14" Type="http://schemas.openxmlformats.org/officeDocument/2006/relationships/hyperlink" Target="http://www.escoladegestao.pr.gov.br/arquivos/File/anais/painel_gestao_orcamentaria_financeira_e_recursos_humanos/o_planejament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8</Pages>
  <Words>3658</Words>
  <Characters>19758</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Cumprimentando-o, encaminhamos a Vossa Senhoria os procedimentos e documentação necessária para efetivação do Convênio de Está</vt:lpstr>
    </vt:vector>
  </TitlesOfParts>
  <Company/>
  <LinksUpToDate>false</LinksUpToDate>
  <CharactersWithSpaces>23370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Cumprimentando-o, encaminhamos a Vossa Senhoria os procedimentos e documentação necessária para efetivação do Convênio de Está</dc:title>
  <dc:subject/>
  <dc:creator>Gabriel</dc:creator>
  <dc:description/>
  <cp:lastModifiedBy>User</cp:lastModifiedBy>
  <cp:revision>7</cp:revision>
  <cp:lastPrinted>2019-10-02T13:22:00Z</cp:lastPrinted>
  <dcterms:created xsi:type="dcterms:W3CDTF">2019-10-02T16:07:00Z</dcterms:created>
  <dcterms:modified xsi:type="dcterms:W3CDTF">2019-10-11T15:09:00Z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