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71" w:rsidRPr="00047B95" w:rsidRDefault="00047B95" w:rsidP="00BE4671">
      <w:pPr>
        <w:pStyle w:val="Ttulo"/>
        <w:spacing w:before="0"/>
        <w:rPr>
          <w:rFonts w:ascii="Times New Roman" w:hAnsi="Times New Roman"/>
          <w:i w:val="0"/>
          <w:sz w:val="28"/>
          <w:szCs w:val="24"/>
          <w:vertAlign w:val="superscript"/>
        </w:rPr>
      </w:pPr>
      <w:r>
        <w:rPr>
          <w:rFonts w:ascii="Times New Roman" w:hAnsi="Times New Roman"/>
          <w:i w:val="0"/>
          <w:sz w:val="28"/>
          <w:szCs w:val="24"/>
        </w:rPr>
        <w:t xml:space="preserve">Imagens multiespectrais </w:t>
      </w:r>
      <w:r w:rsidR="00A45E98">
        <w:rPr>
          <w:rFonts w:ascii="Times New Roman" w:hAnsi="Times New Roman"/>
          <w:i w:val="0"/>
          <w:sz w:val="28"/>
          <w:szCs w:val="24"/>
        </w:rPr>
        <w:t>para estimar características produtivas de gramíneas tropicais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BE4671" w:rsidRPr="009D608C" w:rsidRDefault="00BB7560" w:rsidP="00BE4671">
      <w:pPr>
        <w:pStyle w:val="Author"/>
        <w:spacing w:before="0"/>
        <w:rPr>
          <w:rFonts w:ascii="Times New Roman" w:hAnsi="Times New Roman"/>
          <w:bCs/>
          <w:sz w:val="20"/>
          <w:szCs w:val="20"/>
          <w:lang w:val="pt-BR"/>
        </w:rPr>
      </w:pPr>
      <w:r>
        <w:rPr>
          <w:rFonts w:ascii="Times New Roman" w:hAnsi="Times New Roman"/>
          <w:bCs/>
          <w:sz w:val="20"/>
          <w:szCs w:val="20"/>
          <w:lang w:val="pt-BR"/>
        </w:rPr>
        <w:t>Paulo Alexandre Rodrigues Pereira</w:t>
      </w:r>
      <w:r w:rsidRPr="009D608C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1</w:t>
      </w:r>
      <w:r w:rsidR="00BE4671" w:rsidRPr="009D608C">
        <w:rPr>
          <w:rFonts w:ascii="Times New Roman" w:hAnsi="Times New Roman"/>
          <w:bCs/>
          <w:sz w:val="20"/>
          <w:szCs w:val="20"/>
          <w:lang w:val="pt-BR"/>
        </w:rPr>
        <w:t xml:space="preserve">, </w:t>
      </w:r>
      <w:r w:rsidR="00C56195">
        <w:rPr>
          <w:rFonts w:ascii="Times New Roman" w:hAnsi="Times New Roman"/>
          <w:bCs/>
          <w:sz w:val="20"/>
          <w:szCs w:val="20"/>
          <w:lang w:val="pt-BR"/>
        </w:rPr>
        <w:t>João Lucas Aires Dias</w:t>
      </w:r>
      <w:r w:rsidR="00BE4671" w:rsidRPr="009D608C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1</w:t>
      </w:r>
      <w:r w:rsidR="00BE4671" w:rsidRPr="009D608C">
        <w:rPr>
          <w:rFonts w:ascii="Times New Roman" w:hAnsi="Times New Roman"/>
          <w:bCs/>
          <w:sz w:val="20"/>
          <w:szCs w:val="20"/>
          <w:lang w:val="pt-BR"/>
        </w:rPr>
        <w:t>,</w:t>
      </w:r>
      <w:r w:rsidR="00C56195">
        <w:rPr>
          <w:rFonts w:ascii="Times New Roman" w:hAnsi="Times New Roman"/>
          <w:bCs/>
          <w:sz w:val="20"/>
          <w:szCs w:val="20"/>
          <w:lang w:val="pt-BR"/>
        </w:rPr>
        <w:t xml:space="preserve"> </w:t>
      </w:r>
      <w:proofErr w:type="spellStart"/>
      <w:r w:rsidR="00C56195">
        <w:rPr>
          <w:rFonts w:ascii="Times New Roman" w:hAnsi="Times New Roman"/>
          <w:bCs/>
          <w:sz w:val="20"/>
          <w:szCs w:val="20"/>
          <w:lang w:val="pt-BR"/>
        </w:rPr>
        <w:t>Áyzik</w:t>
      </w:r>
      <w:proofErr w:type="spellEnd"/>
      <w:r w:rsidR="00C56195">
        <w:rPr>
          <w:rFonts w:ascii="Times New Roman" w:hAnsi="Times New Roman"/>
          <w:bCs/>
          <w:sz w:val="20"/>
          <w:szCs w:val="20"/>
          <w:lang w:val="pt-BR"/>
        </w:rPr>
        <w:t xml:space="preserve"> Macedo Silva</w:t>
      </w:r>
      <w:r w:rsidR="00C56195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1</w:t>
      </w:r>
      <w:r w:rsidR="00BE4671" w:rsidRPr="009D608C">
        <w:rPr>
          <w:rFonts w:ascii="Times New Roman" w:hAnsi="Times New Roman"/>
          <w:bCs/>
          <w:sz w:val="20"/>
          <w:szCs w:val="20"/>
          <w:lang w:val="pt-BR"/>
        </w:rPr>
        <w:t>,</w:t>
      </w:r>
      <w:r w:rsidR="00C56195">
        <w:rPr>
          <w:rFonts w:ascii="Times New Roman" w:hAnsi="Times New Roman"/>
          <w:bCs/>
          <w:sz w:val="20"/>
          <w:szCs w:val="20"/>
          <w:lang w:val="pt-BR"/>
        </w:rPr>
        <w:t xml:space="preserve"> Talita Almeida Ferreira</w:t>
      </w:r>
      <w:r w:rsidR="00C56195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1</w:t>
      </w:r>
      <w:r w:rsidR="00C56195">
        <w:rPr>
          <w:rFonts w:ascii="Times New Roman" w:hAnsi="Times New Roman"/>
          <w:bCs/>
          <w:sz w:val="20"/>
          <w:szCs w:val="20"/>
          <w:lang w:val="pt-BR"/>
        </w:rPr>
        <w:t xml:space="preserve">, </w:t>
      </w:r>
      <w:proofErr w:type="spellStart"/>
      <w:r w:rsidR="00C56195">
        <w:rPr>
          <w:rFonts w:ascii="Times New Roman" w:hAnsi="Times New Roman"/>
          <w:bCs/>
          <w:sz w:val="20"/>
          <w:szCs w:val="20"/>
          <w:lang w:val="pt-BR"/>
        </w:rPr>
        <w:t>Thauany</w:t>
      </w:r>
      <w:proofErr w:type="spellEnd"/>
      <w:r w:rsidR="00C56195">
        <w:rPr>
          <w:rFonts w:ascii="Times New Roman" w:hAnsi="Times New Roman"/>
          <w:bCs/>
          <w:sz w:val="20"/>
          <w:szCs w:val="20"/>
          <w:lang w:val="pt-BR"/>
        </w:rPr>
        <w:t xml:space="preserve"> Lopes da Silva</w:t>
      </w:r>
      <w:r w:rsidR="00C56195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1</w:t>
      </w:r>
      <w:r w:rsidR="00C56195">
        <w:rPr>
          <w:rFonts w:ascii="Times New Roman" w:hAnsi="Times New Roman"/>
          <w:bCs/>
          <w:sz w:val="20"/>
          <w:szCs w:val="20"/>
          <w:lang w:val="pt-BR"/>
        </w:rPr>
        <w:t xml:space="preserve">, </w:t>
      </w:r>
      <w:r>
        <w:rPr>
          <w:rFonts w:ascii="Times New Roman" w:hAnsi="Times New Roman"/>
          <w:bCs/>
          <w:sz w:val="20"/>
          <w:szCs w:val="20"/>
          <w:lang w:val="pt-BR"/>
        </w:rPr>
        <w:t>Sabino Pereira da Silva Neto</w:t>
      </w:r>
      <w:r w:rsidR="00BE4671" w:rsidRPr="009D608C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2</w:t>
      </w:r>
    </w:p>
    <w:p w:rsidR="00BE4671" w:rsidRPr="001520E8" w:rsidRDefault="00BE4671" w:rsidP="00BE4671">
      <w:pPr>
        <w:rPr>
          <w:rFonts w:ascii="Times New Roman" w:hAnsi="Times New Roman"/>
          <w:sz w:val="16"/>
          <w:szCs w:val="16"/>
        </w:rPr>
      </w:pPr>
    </w:p>
    <w:p w:rsidR="001520E8" w:rsidRDefault="001520E8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sz w:val="16"/>
          <w:szCs w:val="16"/>
        </w:rPr>
      </w:pPr>
      <w:proofErr w:type="gramStart"/>
      <w:r w:rsidRPr="001520E8">
        <w:rPr>
          <w:rFonts w:ascii="Times New Roman" w:hAnsi="Times New Roman"/>
          <w:i w:val="0"/>
          <w:sz w:val="16"/>
          <w:szCs w:val="16"/>
        </w:rPr>
        <w:t>¹Alunos</w:t>
      </w:r>
      <w:proofErr w:type="gramEnd"/>
      <w:r w:rsidRPr="001520E8">
        <w:rPr>
          <w:rFonts w:ascii="Times New Roman" w:hAnsi="Times New Roman"/>
          <w:i w:val="0"/>
          <w:sz w:val="16"/>
          <w:szCs w:val="16"/>
        </w:rPr>
        <w:t xml:space="preserve"> do curso técnico em agronegócio integrado ao médio, </w:t>
      </w:r>
      <w:r w:rsidRPr="00D23B3E">
        <w:rPr>
          <w:rFonts w:ascii="Times New Roman" w:hAnsi="Times New Roman"/>
          <w:sz w:val="16"/>
          <w:szCs w:val="16"/>
        </w:rPr>
        <w:t>Campus</w:t>
      </w:r>
      <w:r w:rsidRPr="001520E8">
        <w:rPr>
          <w:rFonts w:ascii="Times New Roman" w:hAnsi="Times New Roman"/>
          <w:i w:val="0"/>
          <w:sz w:val="16"/>
          <w:szCs w:val="16"/>
        </w:rPr>
        <w:t xml:space="preserve"> de </w:t>
      </w:r>
      <w:proofErr w:type="spellStart"/>
      <w:r w:rsidRPr="001520E8">
        <w:rPr>
          <w:rFonts w:ascii="Times New Roman" w:hAnsi="Times New Roman"/>
          <w:i w:val="0"/>
          <w:sz w:val="16"/>
          <w:szCs w:val="16"/>
        </w:rPr>
        <w:t>Gurupi</w:t>
      </w:r>
      <w:proofErr w:type="spellEnd"/>
      <w:r w:rsidRPr="001520E8">
        <w:rPr>
          <w:rFonts w:ascii="Times New Roman" w:hAnsi="Times New Roman"/>
          <w:i w:val="0"/>
          <w:sz w:val="16"/>
          <w:szCs w:val="16"/>
        </w:rPr>
        <w:t xml:space="preserve"> – Instituto Federal do </w:t>
      </w:r>
      <w:r w:rsidR="000D286D" w:rsidRPr="001520E8">
        <w:rPr>
          <w:rFonts w:ascii="Times New Roman" w:hAnsi="Times New Roman"/>
          <w:i w:val="0"/>
          <w:sz w:val="16"/>
          <w:szCs w:val="16"/>
        </w:rPr>
        <w:t>Tocant</w:t>
      </w:r>
      <w:r w:rsidR="000D286D">
        <w:rPr>
          <w:rFonts w:ascii="Times New Roman" w:hAnsi="Times New Roman"/>
          <w:i w:val="0"/>
          <w:sz w:val="16"/>
          <w:szCs w:val="16"/>
        </w:rPr>
        <w:t>ins,</w:t>
      </w:r>
      <w:r>
        <w:rPr>
          <w:rFonts w:ascii="Times New Roman" w:hAnsi="Times New Roman"/>
          <w:i w:val="0"/>
          <w:sz w:val="16"/>
          <w:szCs w:val="16"/>
        </w:rPr>
        <w:t xml:space="preserve"> IFTO. E-mail: rodriguespereira23</w:t>
      </w:r>
      <w:r w:rsidRPr="001520E8">
        <w:rPr>
          <w:rFonts w:ascii="Times New Roman" w:hAnsi="Times New Roman"/>
          <w:i w:val="0"/>
          <w:sz w:val="16"/>
          <w:szCs w:val="16"/>
        </w:rPr>
        <w:t>@</w:t>
      </w:r>
      <w:r>
        <w:rPr>
          <w:rFonts w:ascii="Times New Roman" w:hAnsi="Times New Roman"/>
          <w:i w:val="0"/>
          <w:sz w:val="16"/>
          <w:szCs w:val="16"/>
        </w:rPr>
        <w:t>gmail</w:t>
      </w:r>
      <w:r w:rsidRPr="001520E8">
        <w:rPr>
          <w:rFonts w:ascii="Times New Roman" w:hAnsi="Times New Roman"/>
          <w:i w:val="0"/>
          <w:sz w:val="16"/>
          <w:szCs w:val="16"/>
        </w:rPr>
        <w:t xml:space="preserve">.com; </w:t>
      </w:r>
    </w:p>
    <w:p w:rsidR="00BE4671" w:rsidRPr="001520E8" w:rsidRDefault="001520E8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16"/>
          <w:szCs w:val="16"/>
        </w:rPr>
      </w:pPr>
      <w:proofErr w:type="gramStart"/>
      <w:r w:rsidRPr="00911A40">
        <w:rPr>
          <w:rFonts w:ascii="Times New Roman" w:hAnsi="Times New Roman"/>
          <w:i w:val="0"/>
          <w:sz w:val="16"/>
          <w:szCs w:val="16"/>
          <w:vertAlign w:val="superscript"/>
        </w:rPr>
        <w:t>2</w:t>
      </w:r>
      <w:r w:rsidRPr="001520E8">
        <w:rPr>
          <w:rFonts w:ascii="Times New Roman" w:hAnsi="Times New Roman"/>
          <w:i w:val="0"/>
          <w:sz w:val="16"/>
          <w:szCs w:val="16"/>
        </w:rPr>
        <w:t>Professor</w:t>
      </w:r>
      <w:proofErr w:type="gramEnd"/>
      <w:r w:rsidRPr="001520E8">
        <w:rPr>
          <w:rFonts w:ascii="Times New Roman" w:hAnsi="Times New Roman"/>
          <w:i w:val="0"/>
          <w:sz w:val="16"/>
          <w:szCs w:val="16"/>
        </w:rPr>
        <w:t xml:space="preserve"> do curso técnico em Agronegócio, </w:t>
      </w:r>
      <w:r w:rsidRPr="00E27DC9">
        <w:rPr>
          <w:rFonts w:ascii="Times New Roman" w:hAnsi="Times New Roman"/>
          <w:sz w:val="16"/>
          <w:szCs w:val="16"/>
        </w:rPr>
        <w:t>Campus</w:t>
      </w:r>
      <w:r w:rsidRPr="001520E8">
        <w:rPr>
          <w:rFonts w:ascii="Times New Roman" w:hAnsi="Times New Roman"/>
          <w:i w:val="0"/>
          <w:sz w:val="16"/>
          <w:szCs w:val="16"/>
        </w:rPr>
        <w:t xml:space="preserve"> de </w:t>
      </w:r>
      <w:proofErr w:type="spellStart"/>
      <w:r w:rsidRPr="001520E8">
        <w:rPr>
          <w:rFonts w:ascii="Times New Roman" w:hAnsi="Times New Roman"/>
          <w:i w:val="0"/>
          <w:sz w:val="16"/>
          <w:szCs w:val="16"/>
        </w:rPr>
        <w:t>Gurupi</w:t>
      </w:r>
      <w:proofErr w:type="spellEnd"/>
      <w:r w:rsidRPr="001520E8">
        <w:rPr>
          <w:rFonts w:ascii="Times New Roman" w:hAnsi="Times New Roman"/>
          <w:i w:val="0"/>
          <w:sz w:val="16"/>
          <w:szCs w:val="16"/>
        </w:rPr>
        <w:t xml:space="preserve"> – Instituto Federal do Tocantins, IFTO. E-mail: sabino.pereira@ifto.edu.br</w:t>
      </w:r>
    </w:p>
    <w:p w:rsidR="00C47589" w:rsidRDefault="00C47589" w:rsidP="00D91F24">
      <w:pPr>
        <w:pStyle w:val="NormalWeb"/>
        <w:spacing w:before="0" w:beforeAutospacing="0" w:after="0" w:afterAutospacing="0"/>
        <w:jc w:val="both"/>
        <w:rPr>
          <w:b/>
          <w:iCs/>
          <w:sz w:val="22"/>
          <w:szCs w:val="22"/>
        </w:rPr>
      </w:pPr>
    </w:p>
    <w:p w:rsidR="00CA0469" w:rsidRPr="001F3C9E" w:rsidRDefault="00BE4671" w:rsidP="00122B72">
      <w:pPr>
        <w:pStyle w:val="NormalWeb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9D608C">
        <w:rPr>
          <w:b/>
          <w:iCs/>
          <w:sz w:val="22"/>
          <w:szCs w:val="22"/>
        </w:rPr>
        <w:t>Resumo:</w:t>
      </w:r>
      <w:r w:rsidR="00D91F24">
        <w:rPr>
          <w:b/>
          <w:iCs/>
          <w:sz w:val="22"/>
          <w:szCs w:val="22"/>
        </w:rPr>
        <w:t xml:space="preserve"> </w:t>
      </w:r>
      <w:r w:rsidR="00D91F24" w:rsidRPr="00D91F24">
        <w:rPr>
          <w:iCs/>
          <w:sz w:val="22"/>
          <w:szCs w:val="22"/>
        </w:rPr>
        <w:t>O objetivo deste estudo foi analisar</w:t>
      </w:r>
      <w:r w:rsidRPr="00D91F24">
        <w:rPr>
          <w:iCs/>
          <w:sz w:val="22"/>
          <w:szCs w:val="22"/>
        </w:rPr>
        <w:t xml:space="preserve"> </w:t>
      </w:r>
      <w:r w:rsidR="00D91F24" w:rsidRPr="00D91F24">
        <w:rPr>
          <w:iCs/>
          <w:color w:val="auto"/>
          <w:sz w:val="22"/>
          <w:szCs w:val="22"/>
        </w:rPr>
        <w:t>a</w:t>
      </w:r>
      <w:r w:rsidR="00D91F24" w:rsidRPr="00D91F24">
        <w:rPr>
          <w:iCs/>
          <w:color w:val="auto"/>
          <w:sz w:val="22"/>
          <w:szCs w:val="22"/>
        </w:rPr>
        <w:t xml:space="preserve"> correl</w:t>
      </w:r>
      <w:r w:rsidR="00D91F24" w:rsidRPr="00D91F24">
        <w:rPr>
          <w:iCs/>
          <w:color w:val="auto"/>
          <w:sz w:val="22"/>
          <w:szCs w:val="22"/>
        </w:rPr>
        <w:t>a</w:t>
      </w:r>
      <w:r w:rsidR="00D91F24" w:rsidRPr="00D91F24">
        <w:rPr>
          <w:iCs/>
          <w:color w:val="auto"/>
          <w:sz w:val="22"/>
          <w:szCs w:val="22"/>
        </w:rPr>
        <w:t>ção do índice vegetativo com as características produtivas de gramíneas tropicais</w:t>
      </w:r>
      <w:r w:rsidR="00D91F24" w:rsidRPr="00D91F24">
        <w:rPr>
          <w:sz w:val="22"/>
          <w:szCs w:val="22"/>
        </w:rPr>
        <w:t xml:space="preserve"> </w:t>
      </w:r>
      <w:proofErr w:type="gramStart"/>
      <w:r w:rsidR="00D91F24" w:rsidRPr="00D91F24">
        <w:rPr>
          <w:sz w:val="22"/>
          <w:szCs w:val="22"/>
        </w:rPr>
        <w:t>sob diferentes</w:t>
      </w:r>
      <w:proofErr w:type="gramEnd"/>
      <w:r w:rsidR="00D91F24" w:rsidRPr="00D91F24">
        <w:rPr>
          <w:sz w:val="22"/>
          <w:szCs w:val="22"/>
        </w:rPr>
        <w:t xml:space="preserve"> doses nitrogenadas. </w:t>
      </w:r>
      <w:r w:rsidR="00CA0469" w:rsidRPr="00D91F24">
        <w:rPr>
          <w:sz w:val="22"/>
          <w:szCs w:val="22"/>
        </w:rPr>
        <w:t>O delineamento experimental utilizado foi o de blocos inteiramente</w:t>
      </w:r>
      <w:r w:rsidR="00CA0469" w:rsidRPr="00AB14CD">
        <w:rPr>
          <w:sz w:val="22"/>
          <w:szCs w:val="22"/>
        </w:rPr>
        <w:t xml:space="preserve"> </w:t>
      </w:r>
      <w:proofErr w:type="spellStart"/>
      <w:r w:rsidR="00CA0469" w:rsidRPr="00AB14CD">
        <w:rPr>
          <w:sz w:val="22"/>
          <w:szCs w:val="22"/>
        </w:rPr>
        <w:t>casualizados</w:t>
      </w:r>
      <w:proofErr w:type="spellEnd"/>
      <w:r w:rsidR="00CA0469" w:rsidRPr="00AB14CD">
        <w:rPr>
          <w:sz w:val="22"/>
          <w:szCs w:val="22"/>
        </w:rPr>
        <w:t xml:space="preserve"> com </w:t>
      </w:r>
      <w:r w:rsidR="00CA0469">
        <w:rPr>
          <w:sz w:val="22"/>
          <w:szCs w:val="22"/>
        </w:rPr>
        <w:t>cinco</w:t>
      </w:r>
      <w:r w:rsidR="00CA0469" w:rsidRPr="00AB14CD">
        <w:rPr>
          <w:sz w:val="22"/>
          <w:szCs w:val="22"/>
        </w:rPr>
        <w:t xml:space="preserve"> tratamentos e </w:t>
      </w:r>
      <w:r w:rsidR="00CA0469">
        <w:rPr>
          <w:sz w:val="22"/>
          <w:szCs w:val="22"/>
        </w:rPr>
        <w:t>quatro</w:t>
      </w:r>
      <w:r w:rsidR="00CA0469" w:rsidRPr="00AB14CD">
        <w:rPr>
          <w:sz w:val="22"/>
          <w:szCs w:val="22"/>
        </w:rPr>
        <w:t xml:space="preserve"> repetições. </w:t>
      </w:r>
      <w:r w:rsidR="00CA0469">
        <w:rPr>
          <w:sz w:val="22"/>
          <w:szCs w:val="22"/>
        </w:rPr>
        <w:t>Os tratamentos foram compostos por cinco do</w:t>
      </w:r>
      <w:r w:rsidR="00CA0469" w:rsidRPr="00AB14CD">
        <w:rPr>
          <w:sz w:val="22"/>
          <w:szCs w:val="22"/>
        </w:rPr>
        <w:t>ses de nitrogênio</w:t>
      </w:r>
      <w:r w:rsidR="00CA0469">
        <w:rPr>
          <w:sz w:val="22"/>
          <w:szCs w:val="22"/>
        </w:rPr>
        <w:t xml:space="preserve"> correspondentes a </w:t>
      </w:r>
      <w:r w:rsidR="00CA0469" w:rsidRPr="00AB14CD">
        <w:rPr>
          <w:sz w:val="22"/>
          <w:szCs w:val="22"/>
        </w:rPr>
        <w:t>0,</w:t>
      </w:r>
      <w:r w:rsidR="00CA0469">
        <w:rPr>
          <w:sz w:val="22"/>
          <w:szCs w:val="22"/>
        </w:rPr>
        <w:t xml:space="preserve"> 50,</w:t>
      </w:r>
      <w:r w:rsidR="00CA0469" w:rsidRPr="00AB14CD">
        <w:rPr>
          <w:sz w:val="22"/>
          <w:szCs w:val="22"/>
        </w:rPr>
        <w:t xml:space="preserve"> 100, 150, 200 </w:t>
      </w:r>
      <w:proofErr w:type="spellStart"/>
      <w:proofErr w:type="gramStart"/>
      <w:r w:rsidR="00CA0469">
        <w:rPr>
          <w:sz w:val="22"/>
          <w:szCs w:val="22"/>
        </w:rPr>
        <w:t>mg</w:t>
      </w:r>
      <w:proofErr w:type="spellEnd"/>
      <w:proofErr w:type="gramEnd"/>
      <w:r w:rsidR="00CA0469">
        <w:rPr>
          <w:sz w:val="22"/>
          <w:szCs w:val="22"/>
        </w:rPr>
        <w:t xml:space="preserve"> </w:t>
      </w:r>
      <w:proofErr w:type="spellStart"/>
      <w:r w:rsidR="00CA0469">
        <w:rPr>
          <w:sz w:val="22"/>
          <w:szCs w:val="22"/>
        </w:rPr>
        <w:t>dm</w:t>
      </w:r>
      <w:proofErr w:type="spellEnd"/>
      <w:r w:rsidR="00CA0469">
        <w:rPr>
          <w:sz w:val="22"/>
          <w:szCs w:val="22"/>
          <w:vertAlign w:val="superscript"/>
        </w:rPr>
        <w:t>-3</w:t>
      </w:r>
      <w:r w:rsidR="00CA0469" w:rsidRPr="00AB14CD">
        <w:rPr>
          <w:sz w:val="22"/>
          <w:szCs w:val="22"/>
        </w:rPr>
        <w:t xml:space="preserve">. </w:t>
      </w:r>
      <w:r w:rsidR="00CA0469">
        <w:rPr>
          <w:sz w:val="22"/>
          <w:szCs w:val="22"/>
        </w:rPr>
        <w:t xml:space="preserve">Independente do tratamento foi realizada a adubação em dose única de 200 </w:t>
      </w:r>
      <w:proofErr w:type="spellStart"/>
      <w:proofErr w:type="gramStart"/>
      <w:r w:rsidR="00CA0469">
        <w:rPr>
          <w:sz w:val="22"/>
          <w:szCs w:val="22"/>
        </w:rPr>
        <w:t>mg</w:t>
      </w:r>
      <w:proofErr w:type="spellEnd"/>
      <w:proofErr w:type="gramEnd"/>
      <w:r w:rsidR="00CA0469">
        <w:rPr>
          <w:sz w:val="22"/>
          <w:szCs w:val="22"/>
        </w:rPr>
        <w:t xml:space="preserve"> </w:t>
      </w:r>
      <w:proofErr w:type="spellStart"/>
      <w:r w:rsidR="00CA0469">
        <w:rPr>
          <w:sz w:val="22"/>
          <w:szCs w:val="22"/>
        </w:rPr>
        <w:t>dm</w:t>
      </w:r>
      <w:proofErr w:type="spellEnd"/>
      <w:r w:rsidR="00CA0469">
        <w:rPr>
          <w:sz w:val="22"/>
          <w:szCs w:val="22"/>
          <w:vertAlign w:val="superscript"/>
        </w:rPr>
        <w:t>-3</w:t>
      </w:r>
      <w:r w:rsidR="00CA0469">
        <w:rPr>
          <w:sz w:val="22"/>
          <w:szCs w:val="22"/>
        </w:rPr>
        <w:t xml:space="preserve"> de fósforo uma semana após a semeadura e 300 </w:t>
      </w:r>
      <w:proofErr w:type="spellStart"/>
      <w:r w:rsidR="00CA0469">
        <w:rPr>
          <w:sz w:val="22"/>
          <w:szCs w:val="22"/>
        </w:rPr>
        <w:t>mg</w:t>
      </w:r>
      <w:proofErr w:type="spellEnd"/>
      <w:r w:rsidR="00CA0469">
        <w:rPr>
          <w:sz w:val="22"/>
          <w:szCs w:val="22"/>
        </w:rPr>
        <w:t xml:space="preserve"> </w:t>
      </w:r>
      <w:proofErr w:type="spellStart"/>
      <w:r w:rsidR="00CA0469">
        <w:rPr>
          <w:sz w:val="22"/>
          <w:szCs w:val="22"/>
        </w:rPr>
        <w:t>dm</w:t>
      </w:r>
      <w:proofErr w:type="spellEnd"/>
      <w:r w:rsidR="00CA0469">
        <w:rPr>
          <w:sz w:val="22"/>
          <w:szCs w:val="22"/>
          <w:vertAlign w:val="superscript"/>
        </w:rPr>
        <w:t>-3</w:t>
      </w:r>
      <w:r w:rsidR="00CA0469">
        <w:rPr>
          <w:sz w:val="22"/>
          <w:szCs w:val="22"/>
        </w:rPr>
        <w:t xml:space="preserve"> de potássio após o corte de estabelecimento.</w:t>
      </w:r>
      <w:r w:rsidR="00CA0469" w:rsidRPr="00CA0469">
        <w:rPr>
          <w:sz w:val="22"/>
          <w:szCs w:val="22"/>
        </w:rPr>
        <w:t xml:space="preserve"> </w:t>
      </w:r>
      <w:r w:rsidR="002017EF" w:rsidRPr="002017EF">
        <w:rPr>
          <w:sz w:val="22"/>
          <w:szCs w:val="22"/>
        </w:rPr>
        <w:t xml:space="preserve">Medidas de NDVI obtidas com câmera multiespectral se correlacionam com as características produtivas das cultivares </w:t>
      </w:r>
      <w:proofErr w:type="spellStart"/>
      <w:r w:rsidR="002017EF" w:rsidRPr="002017EF">
        <w:rPr>
          <w:sz w:val="22"/>
          <w:szCs w:val="22"/>
        </w:rPr>
        <w:t>Massai</w:t>
      </w:r>
      <w:proofErr w:type="spellEnd"/>
      <w:r w:rsidR="002017EF" w:rsidRPr="002017EF">
        <w:rPr>
          <w:sz w:val="22"/>
          <w:szCs w:val="22"/>
        </w:rPr>
        <w:t xml:space="preserve"> e </w:t>
      </w:r>
      <w:proofErr w:type="spellStart"/>
      <w:r w:rsidR="002017EF" w:rsidRPr="002017EF">
        <w:rPr>
          <w:sz w:val="22"/>
          <w:szCs w:val="22"/>
        </w:rPr>
        <w:t>Mombaça</w:t>
      </w:r>
      <w:proofErr w:type="spellEnd"/>
      <w:r w:rsidR="002017EF" w:rsidRPr="002017EF">
        <w:rPr>
          <w:sz w:val="22"/>
          <w:szCs w:val="22"/>
        </w:rPr>
        <w:t xml:space="preserve"> de </w:t>
      </w:r>
      <w:proofErr w:type="spellStart"/>
      <w:r w:rsidR="002017EF" w:rsidRPr="002017EF">
        <w:rPr>
          <w:i/>
          <w:sz w:val="22"/>
          <w:szCs w:val="22"/>
        </w:rPr>
        <w:t>Panicum</w:t>
      </w:r>
      <w:proofErr w:type="spellEnd"/>
      <w:r w:rsidR="002017EF" w:rsidRPr="002017EF">
        <w:rPr>
          <w:i/>
          <w:sz w:val="22"/>
          <w:szCs w:val="22"/>
        </w:rPr>
        <w:t xml:space="preserve"> </w:t>
      </w:r>
      <w:proofErr w:type="spellStart"/>
      <w:r w:rsidR="002017EF" w:rsidRPr="002017EF">
        <w:rPr>
          <w:i/>
          <w:sz w:val="22"/>
          <w:szCs w:val="22"/>
        </w:rPr>
        <w:t>maximum</w:t>
      </w:r>
      <w:proofErr w:type="spellEnd"/>
      <w:r w:rsidR="002017EF" w:rsidRPr="002017EF">
        <w:rPr>
          <w:sz w:val="22"/>
          <w:szCs w:val="22"/>
        </w:rPr>
        <w:t xml:space="preserve"> e </w:t>
      </w:r>
      <w:proofErr w:type="spellStart"/>
      <w:r w:rsidR="002017EF" w:rsidRPr="002017EF">
        <w:rPr>
          <w:sz w:val="22"/>
          <w:szCs w:val="22"/>
        </w:rPr>
        <w:t>Piatã</w:t>
      </w:r>
      <w:proofErr w:type="spellEnd"/>
      <w:r w:rsidR="002017EF" w:rsidRPr="002017EF">
        <w:rPr>
          <w:sz w:val="22"/>
          <w:szCs w:val="22"/>
        </w:rPr>
        <w:t xml:space="preserve"> e </w:t>
      </w:r>
      <w:proofErr w:type="spellStart"/>
      <w:r w:rsidR="002017EF" w:rsidRPr="002017EF">
        <w:rPr>
          <w:sz w:val="22"/>
          <w:szCs w:val="22"/>
        </w:rPr>
        <w:t>Xaraés</w:t>
      </w:r>
      <w:proofErr w:type="spellEnd"/>
      <w:r w:rsidR="002017EF" w:rsidRPr="002017EF">
        <w:rPr>
          <w:sz w:val="22"/>
          <w:szCs w:val="22"/>
        </w:rPr>
        <w:t xml:space="preserve"> de </w:t>
      </w:r>
      <w:proofErr w:type="spellStart"/>
      <w:r w:rsidR="002017EF" w:rsidRPr="002017EF">
        <w:rPr>
          <w:i/>
          <w:sz w:val="22"/>
          <w:szCs w:val="22"/>
        </w:rPr>
        <w:t>Urochloa</w:t>
      </w:r>
      <w:proofErr w:type="spellEnd"/>
      <w:r w:rsidR="002017EF" w:rsidRPr="002017EF">
        <w:rPr>
          <w:i/>
          <w:sz w:val="22"/>
          <w:szCs w:val="22"/>
        </w:rPr>
        <w:t xml:space="preserve"> </w:t>
      </w:r>
      <w:proofErr w:type="spellStart"/>
      <w:r w:rsidR="002017EF" w:rsidRPr="002017EF">
        <w:rPr>
          <w:i/>
          <w:sz w:val="22"/>
          <w:szCs w:val="22"/>
        </w:rPr>
        <w:t>brizantha</w:t>
      </w:r>
      <w:proofErr w:type="spellEnd"/>
      <w:r w:rsidR="002017EF" w:rsidRPr="002017EF">
        <w:rPr>
          <w:sz w:val="22"/>
          <w:szCs w:val="22"/>
        </w:rPr>
        <w:t>.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7A457C" w:rsidRDefault="00BE4671" w:rsidP="00BE4671">
      <w:pPr>
        <w:rPr>
          <w:rFonts w:ascii="Times New Roman" w:hAnsi="Times New Roman"/>
          <w:szCs w:val="22"/>
        </w:rPr>
      </w:pPr>
      <w:r w:rsidRPr="009D608C">
        <w:rPr>
          <w:rFonts w:ascii="Times New Roman" w:hAnsi="Times New Roman"/>
          <w:b/>
          <w:bCs/>
          <w:szCs w:val="22"/>
        </w:rPr>
        <w:t>Palavras–chave:</w:t>
      </w:r>
      <w:r w:rsidR="007A457C">
        <w:rPr>
          <w:rFonts w:ascii="Times New Roman" w:hAnsi="Times New Roman"/>
          <w:b/>
          <w:bCs/>
          <w:szCs w:val="22"/>
        </w:rPr>
        <w:t xml:space="preserve"> </w:t>
      </w:r>
      <w:r w:rsidR="007A457C">
        <w:rPr>
          <w:rFonts w:ascii="Times New Roman" w:hAnsi="Times New Roman"/>
          <w:bCs/>
          <w:szCs w:val="22"/>
        </w:rPr>
        <w:t xml:space="preserve">câmera digital, NDVI, pecuária, </w:t>
      </w:r>
      <w:proofErr w:type="spellStart"/>
      <w:r w:rsidR="007A457C">
        <w:rPr>
          <w:rFonts w:ascii="Times New Roman" w:hAnsi="Times New Roman"/>
          <w:bCs/>
          <w:szCs w:val="22"/>
        </w:rPr>
        <w:t>refelctância</w:t>
      </w:r>
      <w:proofErr w:type="spellEnd"/>
      <w:r w:rsidR="007A457C">
        <w:rPr>
          <w:rFonts w:ascii="Times New Roman" w:hAnsi="Times New Roman"/>
          <w:bCs/>
          <w:szCs w:val="22"/>
        </w:rPr>
        <w:t xml:space="preserve"> espectral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9D608C" w:rsidRDefault="00BE4671" w:rsidP="00BE4671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1. INTRODUÇÃO</w:t>
      </w:r>
    </w:p>
    <w:p w:rsidR="00052971" w:rsidRPr="00576168" w:rsidRDefault="00150E70" w:rsidP="00FF3072">
      <w:pPr>
        <w:pStyle w:val="Abstract"/>
        <w:tabs>
          <w:tab w:val="clear" w:pos="720"/>
        </w:tabs>
        <w:spacing w:before="0" w:after="0"/>
        <w:ind w:left="0" w:right="0" w:firstLine="708"/>
        <w:rPr>
          <w:rFonts w:ascii="Times New Roman" w:hAnsi="Times New Roman"/>
          <w:i w:val="0"/>
          <w:sz w:val="22"/>
          <w:szCs w:val="22"/>
        </w:rPr>
      </w:pPr>
      <w:r w:rsidRPr="00576168">
        <w:rPr>
          <w:rFonts w:ascii="Times New Roman" w:hAnsi="Times New Roman"/>
          <w:i w:val="0"/>
          <w:iCs/>
          <w:sz w:val="22"/>
          <w:szCs w:val="22"/>
        </w:rPr>
        <w:t xml:space="preserve">A bovinocultura </w:t>
      </w:r>
      <w:r w:rsidR="00F022B1" w:rsidRPr="00576168">
        <w:rPr>
          <w:rFonts w:ascii="Times New Roman" w:hAnsi="Times New Roman"/>
          <w:i w:val="0"/>
          <w:iCs/>
          <w:sz w:val="22"/>
          <w:szCs w:val="22"/>
        </w:rPr>
        <w:t xml:space="preserve">está presente </w:t>
      </w:r>
      <w:r w:rsidR="00867535" w:rsidRPr="00576168">
        <w:rPr>
          <w:rFonts w:ascii="Times New Roman" w:hAnsi="Times New Roman"/>
          <w:i w:val="0"/>
          <w:iCs/>
          <w:sz w:val="22"/>
          <w:szCs w:val="22"/>
        </w:rPr>
        <w:t>em todas as regiões brasileiras</w:t>
      </w:r>
      <w:r w:rsidR="00052971" w:rsidRPr="00576168">
        <w:rPr>
          <w:rFonts w:ascii="Times New Roman" w:hAnsi="Times New Roman"/>
          <w:i w:val="0"/>
          <w:iCs/>
          <w:sz w:val="22"/>
          <w:szCs w:val="22"/>
        </w:rPr>
        <w:t xml:space="preserve"> sendo que essa ocupa</w:t>
      </w:r>
      <w:r w:rsidR="00F022B1" w:rsidRPr="00576168">
        <w:rPr>
          <w:rFonts w:ascii="Times New Roman" w:hAnsi="Times New Roman"/>
          <w:i w:val="0"/>
          <w:iCs/>
          <w:sz w:val="22"/>
          <w:szCs w:val="22"/>
        </w:rPr>
        <w:t xml:space="preserve"> grandes </w:t>
      </w:r>
      <w:r w:rsidR="00867535" w:rsidRPr="00576168">
        <w:rPr>
          <w:rFonts w:ascii="Times New Roman" w:hAnsi="Times New Roman"/>
          <w:i w:val="0"/>
          <w:iCs/>
          <w:sz w:val="22"/>
          <w:szCs w:val="22"/>
        </w:rPr>
        <w:t>área</w:t>
      </w:r>
      <w:r w:rsidR="00F022B1" w:rsidRPr="00576168">
        <w:rPr>
          <w:rFonts w:ascii="Times New Roman" w:hAnsi="Times New Roman"/>
          <w:i w:val="0"/>
          <w:iCs/>
          <w:sz w:val="22"/>
          <w:szCs w:val="22"/>
        </w:rPr>
        <w:t>s</w:t>
      </w:r>
      <w:r w:rsidR="00867535" w:rsidRPr="00576168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F022B1" w:rsidRPr="00576168">
        <w:rPr>
          <w:rFonts w:ascii="Times New Roman" w:hAnsi="Times New Roman"/>
          <w:i w:val="0"/>
          <w:iCs/>
          <w:sz w:val="22"/>
          <w:szCs w:val="22"/>
        </w:rPr>
        <w:t>de</w:t>
      </w:r>
      <w:r w:rsidR="002E2125" w:rsidRPr="00576168">
        <w:rPr>
          <w:rFonts w:ascii="Times New Roman" w:hAnsi="Times New Roman"/>
          <w:i w:val="0"/>
          <w:iCs/>
          <w:sz w:val="22"/>
          <w:szCs w:val="22"/>
        </w:rPr>
        <w:t xml:space="preserve"> past</w:t>
      </w:r>
      <w:r w:rsidR="00F022B1" w:rsidRPr="00576168">
        <w:rPr>
          <w:rFonts w:ascii="Times New Roman" w:hAnsi="Times New Roman"/>
          <w:i w:val="0"/>
          <w:iCs/>
          <w:sz w:val="22"/>
          <w:szCs w:val="22"/>
        </w:rPr>
        <w:t>agem</w:t>
      </w:r>
      <w:r w:rsidR="00867535" w:rsidRPr="00576168">
        <w:rPr>
          <w:rFonts w:ascii="Times New Roman" w:hAnsi="Times New Roman"/>
          <w:sz w:val="22"/>
          <w:szCs w:val="22"/>
        </w:rPr>
        <w:t xml:space="preserve"> </w:t>
      </w:r>
      <w:r w:rsidR="00867535" w:rsidRPr="00576168">
        <w:rPr>
          <w:rFonts w:ascii="Times New Roman" w:hAnsi="Times New Roman"/>
          <w:i w:val="0"/>
          <w:sz w:val="22"/>
          <w:szCs w:val="22"/>
        </w:rPr>
        <w:t>(</w:t>
      </w:r>
      <w:r w:rsidR="00F022B1" w:rsidRPr="00576168">
        <w:rPr>
          <w:rFonts w:ascii="Times New Roman" w:hAnsi="Times New Roman"/>
          <w:i w:val="0"/>
          <w:sz w:val="22"/>
          <w:szCs w:val="22"/>
        </w:rPr>
        <w:t>FERRAZ &amp; ELER</w:t>
      </w:r>
      <w:r w:rsidR="00867535" w:rsidRPr="00576168">
        <w:rPr>
          <w:rFonts w:ascii="Times New Roman" w:hAnsi="Times New Roman"/>
          <w:i w:val="0"/>
          <w:sz w:val="22"/>
          <w:szCs w:val="22"/>
        </w:rPr>
        <w:t>, 2010)</w:t>
      </w:r>
      <w:r w:rsidR="002E2125" w:rsidRPr="00576168">
        <w:rPr>
          <w:rFonts w:ascii="Times New Roman" w:hAnsi="Times New Roman"/>
          <w:i w:val="0"/>
          <w:iCs/>
          <w:sz w:val="22"/>
          <w:szCs w:val="22"/>
        </w:rPr>
        <w:t xml:space="preserve">. </w:t>
      </w:r>
      <w:r w:rsidR="00F022B1" w:rsidRPr="00576168">
        <w:rPr>
          <w:rFonts w:ascii="Times New Roman" w:hAnsi="Times New Roman"/>
          <w:i w:val="0"/>
          <w:iCs/>
          <w:sz w:val="22"/>
          <w:szCs w:val="22"/>
        </w:rPr>
        <w:t xml:space="preserve">Com isso, o Brasil </w:t>
      </w:r>
      <w:r w:rsidR="00052971" w:rsidRPr="00576168">
        <w:rPr>
          <w:rFonts w:ascii="Times New Roman" w:hAnsi="Times New Roman"/>
          <w:i w:val="0"/>
          <w:iCs/>
          <w:sz w:val="22"/>
          <w:szCs w:val="22"/>
        </w:rPr>
        <w:t>tem o</w:t>
      </w:r>
      <w:r w:rsidR="00F022B1" w:rsidRPr="00576168">
        <w:rPr>
          <w:rFonts w:ascii="Times New Roman" w:hAnsi="Times New Roman"/>
          <w:i w:val="0"/>
          <w:iCs/>
          <w:sz w:val="22"/>
          <w:szCs w:val="22"/>
        </w:rPr>
        <w:t xml:space="preserve"> segundo maior rebanho bovino do mundo</w:t>
      </w:r>
      <w:r w:rsidR="00F022B1" w:rsidRPr="00576168">
        <w:rPr>
          <w:rFonts w:ascii="Times New Roman" w:hAnsi="Times New Roman"/>
          <w:sz w:val="22"/>
          <w:szCs w:val="22"/>
        </w:rPr>
        <w:t xml:space="preserve"> </w:t>
      </w:r>
      <w:r w:rsidR="00F022B1" w:rsidRPr="00576168">
        <w:rPr>
          <w:rFonts w:ascii="Times New Roman" w:hAnsi="Times New Roman"/>
          <w:i w:val="0"/>
          <w:sz w:val="22"/>
          <w:szCs w:val="22"/>
        </w:rPr>
        <w:t>com 212,8 milhões de cabeças</w:t>
      </w:r>
      <w:r w:rsidR="00052971" w:rsidRPr="00576168">
        <w:rPr>
          <w:rFonts w:ascii="Times New Roman" w:hAnsi="Times New Roman"/>
          <w:i w:val="0"/>
          <w:sz w:val="22"/>
          <w:szCs w:val="22"/>
        </w:rPr>
        <w:t>,</w:t>
      </w:r>
      <w:r w:rsidR="00F022B1" w:rsidRPr="00576168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052971" w:rsidRPr="00576168">
        <w:rPr>
          <w:rFonts w:ascii="Times New Roman" w:hAnsi="Times New Roman"/>
          <w:i w:val="0"/>
          <w:iCs/>
          <w:sz w:val="22"/>
          <w:szCs w:val="22"/>
        </w:rPr>
        <w:t xml:space="preserve">sendo que </w:t>
      </w:r>
      <w:r w:rsidR="00F022B1" w:rsidRPr="00576168">
        <w:rPr>
          <w:rFonts w:ascii="Times New Roman" w:hAnsi="Times New Roman"/>
          <w:i w:val="0"/>
          <w:iCs/>
          <w:sz w:val="22"/>
          <w:szCs w:val="22"/>
        </w:rPr>
        <w:t>esse cenário foi conseguido devido</w:t>
      </w:r>
      <w:r w:rsidR="00867535" w:rsidRPr="00576168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F022B1" w:rsidRPr="00576168">
        <w:rPr>
          <w:rFonts w:ascii="Times New Roman" w:hAnsi="Times New Roman"/>
          <w:i w:val="0"/>
          <w:iCs/>
          <w:sz w:val="22"/>
          <w:szCs w:val="22"/>
        </w:rPr>
        <w:t>ao uso de</w:t>
      </w:r>
      <w:r w:rsidR="00867535" w:rsidRPr="00576168">
        <w:rPr>
          <w:rFonts w:ascii="Times New Roman" w:hAnsi="Times New Roman"/>
          <w:i w:val="0"/>
          <w:iCs/>
          <w:sz w:val="22"/>
          <w:szCs w:val="22"/>
        </w:rPr>
        <w:t xml:space="preserve"> tecnologias </w:t>
      </w:r>
      <w:r w:rsidR="00F022B1" w:rsidRPr="00576168">
        <w:rPr>
          <w:rFonts w:ascii="Times New Roman" w:hAnsi="Times New Roman"/>
          <w:i w:val="0"/>
          <w:iCs/>
          <w:sz w:val="22"/>
          <w:szCs w:val="22"/>
        </w:rPr>
        <w:t xml:space="preserve">que </w:t>
      </w:r>
      <w:r w:rsidR="00052971" w:rsidRPr="00576168">
        <w:rPr>
          <w:rFonts w:ascii="Times New Roman" w:hAnsi="Times New Roman"/>
          <w:i w:val="0"/>
          <w:iCs/>
          <w:sz w:val="22"/>
          <w:szCs w:val="22"/>
        </w:rPr>
        <w:t>possibilitaram</w:t>
      </w:r>
      <w:r w:rsidR="00867535" w:rsidRPr="00576168">
        <w:rPr>
          <w:rFonts w:ascii="Times New Roman" w:hAnsi="Times New Roman"/>
          <w:i w:val="0"/>
          <w:iCs/>
          <w:sz w:val="22"/>
          <w:szCs w:val="22"/>
        </w:rPr>
        <w:t xml:space="preserve"> a intensificação </w:t>
      </w:r>
      <w:r w:rsidR="00F022B1" w:rsidRPr="00576168">
        <w:rPr>
          <w:rFonts w:ascii="Times New Roman" w:hAnsi="Times New Roman"/>
          <w:i w:val="0"/>
          <w:iCs/>
          <w:sz w:val="22"/>
          <w:szCs w:val="22"/>
        </w:rPr>
        <w:t xml:space="preserve">do uso </w:t>
      </w:r>
      <w:r w:rsidR="00867535" w:rsidRPr="00576168">
        <w:rPr>
          <w:rFonts w:ascii="Times New Roman" w:hAnsi="Times New Roman"/>
          <w:i w:val="0"/>
          <w:iCs/>
          <w:sz w:val="22"/>
          <w:szCs w:val="22"/>
        </w:rPr>
        <w:t xml:space="preserve">das </w:t>
      </w:r>
      <w:r w:rsidR="00F022B1" w:rsidRPr="00576168">
        <w:rPr>
          <w:rFonts w:ascii="Times New Roman" w:hAnsi="Times New Roman"/>
          <w:i w:val="0"/>
          <w:iCs/>
          <w:sz w:val="22"/>
          <w:szCs w:val="22"/>
        </w:rPr>
        <w:t xml:space="preserve">pastagens </w:t>
      </w:r>
      <w:r w:rsidR="00867535" w:rsidRPr="00576168">
        <w:rPr>
          <w:rFonts w:ascii="Times New Roman" w:hAnsi="Times New Roman"/>
          <w:i w:val="0"/>
          <w:iCs/>
          <w:sz w:val="22"/>
          <w:szCs w:val="22"/>
        </w:rPr>
        <w:t>(</w:t>
      </w:r>
      <w:r w:rsidR="00F022B1" w:rsidRPr="00576168">
        <w:rPr>
          <w:rFonts w:ascii="Times New Roman" w:hAnsi="Times New Roman"/>
          <w:i w:val="0"/>
          <w:sz w:val="22"/>
          <w:szCs w:val="22"/>
        </w:rPr>
        <w:t>FERRAZ &amp; ELER</w:t>
      </w:r>
      <w:r w:rsidR="00867535" w:rsidRPr="00576168">
        <w:rPr>
          <w:rFonts w:ascii="Times New Roman" w:hAnsi="Times New Roman"/>
          <w:i w:val="0"/>
          <w:sz w:val="22"/>
          <w:szCs w:val="22"/>
        </w:rPr>
        <w:t>, 2010</w:t>
      </w:r>
      <w:r w:rsidR="00CE4E7C">
        <w:rPr>
          <w:rFonts w:ascii="Times New Roman" w:hAnsi="Times New Roman"/>
          <w:i w:val="0"/>
          <w:sz w:val="22"/>
          <w:szCs w:val="22"/>
        </w:rPr>
        <w:t>; IBGE, 2010</w:t>
      </w:r>
      <w:r w:rsidR="00867535" w:rsidRPr="00576168">
        <w:rPr>
          <w:rFonts w:ascii="Times New Roman" w:hAnsi="Times New Roman"/>
          <w:i w:val="0"/>
          <w:sz w:val="22"/>
          <w:szCs w:val="22"/>
        </w:rPr>
        <w:t>)</w:t>
      </w:r>
      <w:r w:rsidR="001546E3" w:rsidRPr="00576168">
        <w:rPr>
          <w:rFonts w:ascii="Times New Roman" w:hAnsi="Times New Roman"/>
          <w:i w:val="0"/>
          <w:sz w:val="22"/>
          <w:szCs w:val="22"/>
        </w:rPr>
        <w:t xml:space="preserve">. </w:t>
      </w:r>
      <w:r w:rsidR="00F022B1" w:rsidRPr="00576168">
        <w:rPr>
          <w:rFonts w:ascii="Times New Roman" w:hAnsi="Times New Roman"/>
          <w:i w:val="0"/>
          <w:sz w:val="22"/>
          <w:szCs w:val="22"/>
        </w:rPr>
        <w:t>Entretanto a adoção das ferramentas tecnológicas de intensificação de</w:t>
      </w:r>
      <w:r w:rsidR="00CE1D35" w:rsidRPr="00576168">
        <w:rPr>
          <w:rFonts w:ascii="Times New Roman" w:hAnsi="Times New Roman"/>
          <w:i w:val="0"/>
          <w:sz w:val="22"/>
          <w:szCs w:val="22"/>
        </w:rPr>
        <w:t xml:space="preserve"> </w:t>
      </w:r>
      <w:r w:rsidR="001546E3" w:rsidRPr="00576168">
        <w:rPr>
          <w:rFonts w:ascii="Times New Roman" w:hAnsi="Times New Roman"/>
          <w:i w:val="0"/>
          <w:sz w:val="22"/>
          <w:szCs w:val="22"/>
        </w:rPr>
        <w:t>produção</w:t>
      </w:r>
      <w:r w:rsidR="00F022B1" w:rsidRPr="00576168">
        <w:rPr>
          <w:rFonts w:ascii="Times New Roman" w:hAnsi="Times New Roman"/>
          <w:i w:val="0"/>
          <w:sz w:val="22"/>
          <w:szCs w:val="22"/>
        </w:rPr>
        <w:t xml:space="preserve"> requer</w:t>
      </w:r>
      <w:r w:rsidR="001546E3" w:rsidRPr="00576168">
        <w:rPr>
          <w:rFonts w:ascii="Times New Roman" w:hAnsi="Times New Roman"/>
          <w:i w:val="0"/>
          <w:sz w:val="22"/>
          <w:szCs w:val="22"/>
        </w:rPr>
        <w:t xml:space="preserve"> um bom gerenciamento </w:t>
      </w:r>
      <w:r w:rsidRPr="00576168">
        <w:rPr>
          <w:rFonts w:ascii="Times New Roman" w:hAnsi="Times New Roman"/>
          <w:i w:val="0"/>
          <w:sz w:val="22"/>
          <w:szCs w:val="22"/>
        </w:rPr>
        <w:t>dos recursos</w:t>
      </w:r>
      <w:r w:rsidR="001546E3" w:rsidRPr="00576168">
        <w:rPr>
          <w:rFonts w:ascii="Times New Roman" w:hAnsi="Times New Roman"/>
          <w:i w:val="0"/>
          <w:sz w:val="22"/>
          <w:szCs w:val="22"/>
        </w:rPr>
        <w:t xml:space="preserve"> naturais.</w:t>
      </w:r>
    </w:p>
    <w:p w:rsidR="003E7D07" w:rsidRDefault="0036050C" w:rsidP="003E7D07">
      <w:pPr>
        <w:pStyle w:val="Abstract"/>
        <w:tabs>
          <w:tab w:val="clear" w:pos="720"/>
        </w:tabs>
        <w:spacing w:before="0" w:after="0"/>
        <w:ind w:left="0" w:right="0" w:firstLine="708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Na pecuária de bovino</w:t>
      </w:r>
      <w:r w:rsidR="000F52FB">
        <w:rPr>
          <w:rFonts w:ascii="Times New Roman" w:hAnsi="Times New Roman"/>
          <w:i w:val="0"/>
          <w:sz w:val="22"/>
          <w:szCs w:val="22"/>
        </w:rPr>
        <w:t>s</w:t>
      </w:r>
      <w:r>
        <w:rPr>
          <w:rFonts w:ascii="Times New Roman" w:hAnsi="Times New Roman"/>
          <w:i w:val="0"/>
          <w:sz w:val="22"/>
          <w:szCs w:val="22"/>
        </w:rPr>
        <w:t xml:space="preserve"> de corte, um bom ajuste de taxa lotação</w:t>
      </w:r>
      <w:r w:rsidR="000F52FB">
        <w:rPr>
          <w:rFonts w:ascii="Times New Roman" w:hAnsi="Times New Roman"/>
          <w:i w:val="0"/>
          <w:sz w:val="22"/>
          <w:szCs w:val="22"/>
        </w:rPr>
        <w:t xml:space="preserve"> animal</w:t>
      </w:r>
      <w:r>
        <w:rPr>
          <w:rFonts w:ascii="Times New Roman" w:hAnsi="Times New Roman"/>
          <w:i w:val="0"/>
          <w:sz w:val="22"/>
          <w:szCs w:val="22"/>
        </w:rPr>
        <w:t xml:space="preserve"> é umas das medidas relevantes para</w:t>
      </w:r>
      <w:r w:rsidR="000F52FB">
        <w:rPr>
          <w:rFonts w:ascii="Times New Roman" w:hAnsi="Times New Roman"/>
          <w:i w:val="0"/>
          <w:sz w:val="22"/>
          <w:szCs w:val="22"/>
        </w:rPr>
        <w:t xml:space="preserve"> se</w:t>
      </w:r>
      <w:r>
        <w:rPr>
          <w:rFonts w:ascii="Times New Roman" w:hAnsi="Times New Roman"/>
          <w:i w:val="0"/>
          <w:sz w:val="22"/>
          <w:szCs w:val="22"/>
        </w:rPr>
        <w:t xml:space="preserve"> obter rentabilidade. Porém, </w:t>
      </w:r>
      <w:r w:rsidR="000F52FB">
        <w:rPr>
          <w:rFonts w:ascii="Times New Roman" w:hAnsi="Times New Roman"/>
          <w:i w:val="0"/>
          <w:sz w:val="22"/>
          <w:szCs w:val="22"/>
        </w:rPr>
        <w:t xml:space="preserve">normalmente </w:t>
      </w:r>
      <w:r w:rsidR="00C47589">
        <w:rPr>
          <w:rFonts w:ascii="Times New Roman" w:hAnsi="Times New Roman"/>
          <w:i w:val="0"/>
          <w:sz w:val="22"/>
          <w:szCs w:val="22"/>
        </w:rPr>
        <w:t>utilizam-se</w:t>
      </w:r>
      <w:r>
        <w:rPr>
          <w:rFonts w:ascii="Times New Roman" w:hAnsi="Times New Roman"/>
          <w:i w:val="0"/>
          <w:sz w:val="22"/>
          <w:szCs w:val="22"/>
        </w:rPr>
        <w:t xml:space="preserve"> métodos de corte da gramínea em área conhecida </w:t>
      </w:r>
      <w:r w:rsidR="000F52FB">
        <w:rPr>
          <w:rFonts w:ascii="Times New Roman" w:hAnsi="Times New Roman"/>
          <w:i w:val="0"/>
          <w:sz w:val="22"/>
          <w:szCs w:val="22"/>
        </w:rPr>
        <w:t xml:space="preserve">e </w:t>
      </w:r>
      <w:r>
        <w:rPr>
          <w:rFonts w:ascii="Times New Roman" w:hAnsi="Times New Roman"/>
          <w:i w:val="0"/>
          <w:sz w:val="22"/>
          <w:szCs w:val="22"/>
        </w:rPr>
        <w:t xml:space="preserve">em </w:t>
      </w:r>
      <w:r w:rsidR="00C47589">
        <w:rPr>
          <w:rFonts w:ascii="Times New Roman" w:hAnsi="Times New Roman"/>
          <w:i w:val="0"/>
          <w:sz w:val="22"/>
          <w:szCs w:val="22"/>
        </w:rPr>
        <w:t>diferentes pontos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 w:rsidR="000F52FB">
        <w:rPr>
          <w:rFonts w:ascii="Times New Roman" w:hAnsi="Times New Roman"/>
          <w:i w:val="0"/>
          <w:sz w:val="22"/>
          <w:szCs w:val="22"/>
        </w:rPr>
        <w:t>do</w:t>
      </w:r>
      <w:r>
        <w:rPr>
          <w:rFonts w:ascii="Times New Roman" w:hAnsi="Times New Roman"/>
          <w:i w:val="0"/>
          <w:sz w:val="22"/>
          <w:szCs w:val="22"/>
        </w:rPr>
        <w:t xml:space="preserve"> pasto, mas requer tempo e mão de obra em que acaba inviabilizando essa </w:t>
      </w:r>
      <w:r w:rsidR="00A1291E">
        <w:rPr>
          <w:rFonts w:ascii="Times New Roman" w:hAnsi="Times New Roman"/>
          <w:i w:val="0"/>
          <w:sz w:val="22"/>
          <w:szCs w:val="22"/>
        </w:rPr>
        <w:t>pratica</w:t>
      </w:r>
      <w:r w:rsidR="000F52FB">
        <w:rPr>
          <w:rFonts w:ascii="Times New Roman" w:hAnsi="Times New Roman"/>
          <w:i w:val="0"/>
          <w:sz w:val="22"/>
          <w:szCs w:val="22"/>
        </w:rPr>
        <w:t xml:space="preserve"> em grandes áreas</w:t>
      </w:r>
      <w:r w:rsidR="00E93D6D">
        <w:rPr>
          <w:rFonts w:ascii="Times New Roman" w:hAnsi="Times New Roman"/>
          <w:i w:val="0"/>
          <w:sz w:val="22"/>
          <w:szCs w:val="22"/>
        </w:rPr>
        <w:t xml:space="preserve"> </w:t>
      </w:r>
      <w:r w:rsidR="000F52FB">
        <w:rPr>
          <w:rFonts w:ascii="Times New Roman" w:hAnsi="Times New Roman"/>
          <w:i w:val="0"/>
          <w:sz w:val="22"/>
          <w:szCs w:val="22"/>
        </w:rPr>
        <w:t>(</w:t>
      </w:r>
      <w:r w:rsidR="00E93D6D">
        <w:rPr>
          <w:rFonts w:ascii="Times New Roman" w:hAnsi="Times New Roman"/>
          <w:i w:val="0"/>
          <w:sz w:val="22"/>
          <w:szCs w:val="22"/>
        </w:rPr>
        <w:t>ESTRADA</w:t>
      </w:r>
      <w:r w:rsidR="00AE18D4">
        <w:rPr>
          <w:rFonts w:ascii="Times New Roman" w:hAnsi="Times New Roman"/>
          <w:i w:val="0"/>
          <w:sz w:val="22"/>
          <w:szCs w:val="22"/>
        </w:rPr>
        <w:t xml:space="preserve"> </w:t>
      </w:r>
      <w:proofErr w:type="spellStart"/>
      <w:proofErr w:type="gramStart"/>
      <w:r w:rsidR="00AE18D4">
        <w:rPr>
          <w:rFonts w:ascii="Times New Roman" w:hAnsi="Times New Roman"/>
          <w:i w:val="0"/>
          <w:sz w:val="22"/>
          <w:szCs w:val="22"/>
        </w:rPr>
        <w:t>et</w:t>
      </w:r>
      <w:proofErr w:type="spellEnd"/>
      <w:proofErr w:type="gramEnd"/>
      <w:r w:rsidR="00AE18D4">
        <w:rPr>
          <w:rFonts w:ascii="Times New Roman" w:hAnsi="Times New Roman"/>
          <w:i w:val="0"/>
          <w:sz w:val="22"/>
          <w:szCs w:val="22"/>
        </w:rPr>
        <w:t xml:space="preserve"> al.</w:t>
      </w:r>
      <w:r w:rsidR="00E93D6D">
        <w:rPr>
          <w:rFonts w:ascii="Times New Roman" w:hAnsi="Times New Roman"/>
          <w:i w:val="0"/>
          <w:sz w:val="22"/>
          <w:szCs w:val="22"/>
        </w:rPr>
        <w:t xml:space="preserve"> 1991</w:t>
      </w:r>
      <w:r w:rsidR="00B41878">
        <w:rPr>
          <w:rFonts w:ascii="Times New Roman" w:hAnsi="Times New Roman"/>
          <w:i w:val="0"/>
          <w:sz w:val="22"/>
          <w:szCs w:val="22"/>
        </w:rPr>
        <w:t>)</w:t>
      </w:r>
      <w:r w:rsidR="00A1291E">
        <w:rPr>
          <w:rFonts w:ascii="Times New Roman" w:hAnsi="Times New Roman"/>
          <w:i w:val="0"/>
          <w:sz w:val="22"/>
          <w:szCs w:val="22"/>
        </w:rPr>
        <w:t xml:space="preserve">. </w:t>
      </w:r>
      <w:r w:rsidR="000F52FB">
        <w:rPr>
          <w:rFonts w:ascii="Times New Roman" w:hAnsi="Times New Roman"/>
          <w:i w:val="0"/>
          <w:sz w:val="22"/>
          <w:szCs w:val="22"/>
        </w:rPr>
        <w:t>Além disso</w:t>
      </w:r>
      <w:r w:rsidR="00A1291E">
        <w:rPr>
          <w:rFonts w:ascii="Times New Roman" w:hAnsi="Times New Roman"/>
          <w:i w:val="0"/>
          <w:sz w:val="22"/>
          <w:szCs w:val="22"/>
        </w:rPr>
        <w:t xml:space="preserve">, </w:t>
      </w:r>
      <w:r w:rsidR="00C47589">
        <w:rPr>
          <w:rFonts w:ascii="Times New Roman" w:hAnsi="Times New Roman"/>
          <w:i w:val="0"/>
          <w:sz w:val="22"/>
          <w:szCs w:val="22"/>
        </w:rPr>
        <w:t>ajustes de lotação são</w:t>
      </w:r>
      <w:r w:rsidR="00A1291E">
        <w:rPr>
          <w:rFonts w:ascii="Times New Roman" w:hAnsi="Times New Roman"/>
          <w:i w:val="0"/>
          <w:sz w:val="22"/>
          <w:szCs w:val="22"/>
        </w:rPr>
        <w:t xml:space="preserve"> </w:t>
      </w:r>
      <w:r w:rsidR="00C47589">
        <w:rPr>
          <w:rFonts w:ascii="Times New Roman" w:hAnsi="Times New Roman"/>
          <w:i w:val="0"/>
          <w:sz w:val="22"/>
          <w:szCs w:val="22"/>
        </w:rPr>
        <w:t>susceptíveis</w:t>
      </w:r>
      <w:r w:rsidR="00A1291E">
        <w:rPr>
          <w:rFonts w:ascii="Times New Roman" w:hAnsi="Times New Roman"/>
          <w:i w:val="0"/>
          <w:sz w:val="22"/>
          <w:szCs w:val="22"/>
        </w:rPr>
        <w:t xml:space="preserve"> ao erro </w:t>
      </w:r>
      <w:r w:rsidR="000F52FB">
        <w:rPr>
          <w:rFonts w:ascii="Times New Roman" w:hAnsi="Times New Roman"/>
          <w:i w:val="0"/>
          <w:sz w:val="22"/>
          <w:szCs w:val="22"/>
        </w:rPr>
        <w:t>amostral</w:t>
      </w:r>
      <w:r w:rsidR="00A1291E">
        <w:rPr>
          <w:rFonts w:ascii="Times New Roman" w:hAnsi="Times New Roman"/>
          <w:i w:val="0"/>
          <w:sz w:val="22"/>
          <w:szCs w:val="22"/>
        </w:rPr>
        <w:t>.</w:t>
      </w:r>
      <w:r w:rsidR="00CB2760">
        <w:rPr>
          <w:rFonts w:ascii="Times New Roman" w:hAnsi="Times New Roman"/>
          <w:i w:val="0"/>
          <w:sz w:val="22"/>
          <w:szCs w:val="22"/>
        </w:rPr>
        <w:t xml:space="preserve"> (AIKEN &amp; BRANSBY, 1992)</w:t>
      </w:r>
      <w:r w:rsidR="000F52FB">
        <w:rPr>
          <w:rFonts w:ascii="Times New Roman" w:hAnsi="Times New Roman"/>
          <w:i w:val="0"/>
          <w:sz w:val="22"/>
          <w:szCs w:val="22"/>
        </w:rPr>
        <w:t xml:space="preserve">. Assim, </w:t>
      </w:r>
      <w:r w:rsidR="00C47589">
        <w:rPr>
          <w:rFonts w:ascii="Times New Roman" w:hAnsi="Times New Roman"/>
          <w:i w:val="0"/>
          <w:sz w:val="22"/>
          <w:szCs w:val="22"/>
        </w:rPr>
        <w:t>as práticas de ajuste da taxa de lotação animal requerem</w:t>
      </w:r>
      <w:r w:rsidR="00A1291E">
        <w:rPr>
          <w:rFonts w:ascii="Times New Roman" w:hAnsi="Times New Roman"/>
          <w:i w:val="0"/>
          <w:sz w:val="22"/>
          <w:szCs w:val="22"/>
        </w:rPr>
        <w:t xml:space="preserve"> </w:t>
      </w:r>
      <w:r w:rsidR="00C47589">
        <w:rPr>
          <w:rFonts w:ascii="Times New Roman" w:hAnsi="Times New Roman"/>
          <w:i w:val="0"/>
          <w:sz w:val="22"/>
          <w:szCs w:val="22"/>
        </w:rPr>
        <w:t>estimativas rápidas e precisas.</w:t>
      </w:r>
    </w:p>
    <w:p w:rsidR="00CE1D35" w:rsidRPr="003E7D07" w:rsidRDefault="000F52FB" w:rsidP="003E7D07">
      <w:pPr>
        <w:pStyle w:val="Abstract"/>
        <w:tabs>
          <w:tab w:val="clear" w:pos="720"/>
        </w:tabs>
        <w:spacing w:before="0" w:after="0"/>
        <w:ind w:left="0" w:right="0" w:firstLine="576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Diante disso, surge o uso de câmera</w:t>
      </w:r>
      <w:r w:rsidR="00A1291E"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t>multiespectral que</w:t>
      </w:r>
      <w:r w:rsidR="00A1291E">
        <w:rPr>
          <w:rFonts w:ascii="Times New Roman" w:hAnsi="Times New Roman"/>
          <w:i w:val="0"/>
          <w:sz w:val="22"/>
          <w:szCs w:val="22"/>
        </w:rPr>
        <w:t xml:space="preserve"> </w:t>
      </w:r>
      <w:r w:rsidR="00BE431E">
        <w:rPr>
          <w:rFonts w:ascii="Times New Roman" w:hAnsi="Times New Roman"/>
          <w:i w:val="0"/>
          <w:sz w:val="22"/>
          <w:szCs w:val="22"/>
        </w:rPr>
        <w:t xml:space="preserve">podem </w:t>
      </w:r>
      <w:r>
        <w:rPr>
          <w:rFonts w:ascii="Times New Roman" w:hAnsi="Times New Roman"/>
          <w:i w:val="0"/>
          <w:sz w:val="22"/>
          <w:szCs w:val="22"/>
        </w:rPr>
        <w:t>estimar</w:t>
      </w:r>
      <w:r w:rsidR="00BE431E"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t>a produtividade do</w:t>
      </w:r>
      <w:r w:rsidR="00BE431E">
        <w:rPr>
          <w:rFonts w:ascii="Times New Roman" w:hAnsi="Times New Roman"/>
          <w:i w:val="0"/>
          <w:sz w:val="22"/>
          <w:szCs w:val="22"/>
        </w:rPr>
        <w:t xml:space="preserve"> </w:t>
      </w:r>
      <w:r w:rsidR="00CB2760">
        <w:rPr>
          <w:rFonts w:ascii="Times New Roman" w:hAnsi="Times New Roman"/>
          <w:i w:val="0"/>
          <w:sz w:val="22"/>
          <w:szCs w:val="22"/>
        </w:rPr>
        <w:t>dossel</w:t>
      </w:r>
      <w:r w:rsidR="00BE431E">
        <w:rPr>
          <w:rFonts w:ascii="Times New Roman" w:hAnsi="Times New Roman"/>
          <w:i w:val="0"/>
          <w:sz w:val="22"/>
          <w:szCs w:val="22"/>
        </w:rPr>
        <w:t xml:space="preserve"> forragei</w:t>
      </w:r>
      <w:r w:rsidR="00CB2760">
        <w:rPr>
          <w:rFonts w:ascii="Times New Roman" w:hAnsi="Times New Roman"/>
          <w:i w:val="0"/>
          <w:sz w:val="22"/>
          <w:szCs w:val="22"/>
        </w:rPr>
        <w:t xml:space="preserve">ro </w:t>
      </w:r>
      <w:r w:rsidR="00BE431E">
        <w:rPr>
          <w:rFonts w:ascii="Times New Roman" w:hAnsi="Times New Roman"/>
          <w:i w:val="0"/>
          <w:sz w:val="22"/>
          <w:szCs w:val="22"/>
        </w:rPr>
        <w:t>(</w:t>
      </w:r>
      <w:r w:rsidRPr="00576168">
        <w:rPr>
          <w:rFonts w:ascii="Times New Roman" w:hAnsi="Times New Roman"/>
          <w:i w:val="0"/>
          <w:sz w:val="22"/>
          <w:szCs w:val="22"/>
        </w:rPr>
        <w:t>SIMÕES</w:t>
      </w:r>
      <w:r w:rsidR="00BE431E" w:rsidRPr="00576168">
        <w:rPr>
          <w:rFonts w:ascii="Times New Roman" w:hAnsi="Times New Roman"/>
          <w:i w:val="0"/>
          <w:sz w:val="22"/>
          <w:szCs w:val="22"/>
        </w:rPr>
        <w:t xml:space="preserve"> </w:t>
      </w:r>
      <w:proofErr w:type="spellStart"/>
      <w:proofErr w:type="gramStart"/>
      <w:r w:rsidR="00BE431E" w:rsidRPr="00576168">
        <w:rPr>
          <w:rFonts w:ascii="Times New Roman" w:hAnsi="Times New Roman"/>
          <w:i w:val="0"/>
          <w:sz w:val="22"/>
          <w:szCs w:val="22"/>
        </w:rPr>
        <w:t>et</w:t>
      </w:r>
      <w:proofErr w:type="spellEnd"/>
      <w:proofErr w:type="gramEnd"/>
      <w:r w:rsidR="00BE431E" w:rsidRPr="00576168">
        <w:rPr>
          <w:rFonts w:ascii="Times New Roman" w:hAnsi="Times New Roman"/>
          <w:i w:val="0"/>
          <w:sz w:val="22"/>
          <w:szCs w:val="22"/>
        </w:rPr>
        <w:t xml:space="preserve"> al. 2015</w:t>
      </w:r>
      <w:r w:rsidR="00BE431E">
        <w:rPr>
          <w:rFonts w:ascii="Times New Roman" w:hAnsi="Times New Roman"/>
          <w:i w:val="0"/>
          <w:sz w:val="22"/>
          <w:szCs w:val="22"/>
        </w:rPr>
        <w:t>)</w:t>
      </w:r>
      <w:r w:rsidR="00D91F24">
        <w:rPr>
          <w:rFonts w:ascii="Times New Roman" w:hAnsi="Times New Roman"/>
          <w:i w:val="0"/>
          <w:sz w:val="22"/>
          <w:szCs w:val="22"/>
        </w:rPr>
        <w:t>, n</w:t>
      </w:r>
      <w:r w:rsidR="003E7D07">
        <w:rPr>
          <w:rFonts w:ascii="Times New Roman" w:hAnsi="Times New Roman"/>
          <w:i w:val="0"/>
          <w:sz w:val="22"/>
          <w:szCs w:val="22"/>
        </w:rPr>
        <w:t>o qual</w:t>
      </w:r>
      <w:r w:rsidR="00D91F24">
        <w:rPr>
          <w:rFonts w:ascii="Times New Roman" w:hAnsi="Times New Roman"/>
          <w:i w:val="0"/>
          <w:sz w:val="22"/>
          <w:szCs w:val="22"/>
        </w:rPr>
        <w:t xml:space="preserve"> </w:t>
      </w:r>
      <w:r w:rsidR="00AB7F46" w:rsidRPr="00AB7F46">
        <w:rPr>
          <w:rFonts w:ascii="Times New Roman" w:hAnsi="Times New Roman"/>
          <w:i w:val="0"/>
          <w:sz w:val="22"/>
          <w:szCs w:val="22"/>
        </w:rPr>
        <w:t xml:space="preserve">os valores de índice de vegetação por diferença normalizada (NDVI) podem ser </w:t>
      </w:r>
      <w:r w:rsidR="003E7D07" w:rsidRPr="00AB7F46">
        <w:rPr>
          <w:rFonts w:ascii="Times New Roman" w:hAnsi="Times New Roman"/>
          <w:i w:val="0"/>
          <w:sz w:val="22"/>
          <w:szCs w:val="22"/>
        </w:rPr>
        <w:t>obtidos</w:t>
      </w:r>
      <w:r w:rsidR="00AB7F46" w:rsidRPr="00AB7F46">
        <w:rPr>
          <w:rFonts w:ascii="Times New Roman" w:hAnsi="Times New Roman"/>
          <w:i w:val="0"/>
          <w:sz w:val="22"/>
          <w:szCs w:val="22"/>
        </w:rPr>
        <w:t xml:space="preserve"> diretamente do</w:t>
      </w:r>
      <w:r w:rsidR="00C47589">
        <w:rPr>
          <w:rFonts w:ascii="Times New Roman" w:hAnsi="Times New Roman"/>
          <w:i w:val="0"/>
          <w:sz w:val="22"/>
          <w:szCs w:val="22"/>
        </w:rPr>
        <w:t>s</w:t>
      </w:r>
      <w:r w:rsidR="00AB7F46" w:rsidRPr="00AB7F46">
        <w:rPr>
          <w:rFonts w:ascii="Times New Roman" w:hAnsi="Times New Roman"/>
          <w:i w:val="0"/>
          <w:sz w:val="22"/>
          <w:szCs w:val="22"/>
        </w:rPr>
        <w:t xml:space="preserve"> números </w:t>
      </w:r>
      <w:r w:rsidR="003E7D07">
        <w:rPr>
          <w:rFonts w:ascii="Times New Roman" w:hAnsi="Times New Roman"/>
          <w:i w:val="0"/>
          <w:sz w:val="22"/>
          <w:szCs w:val="22"/>
        </w:rPr>
        <w:t xml:space="preserve">dos </w:t>
      </w:r>
      <w:r w:rsidR="00AB7F46" w:rsidRPr="00AB7F46">
        <w:rPr>
          <w:rFonts w:ascii="Times New Roman" w:hAnsi="Times New Roman"/>
          <w:i w:val="0"/>
          <w:sz w:val="22"/>
          <w:szCs w:val="22"/>
        </w:rPr>
        <w:t>digitais da</w:t>
      </w:r>
      <w:r w:rsidR="00C47589">
        <w:rPr>
          <w:rFonts w:ascii="Times New Roman" w:hAnsi="Times New Roman"/>
          <w:i w:val="0"/>
          <w:sz w:val="22"/>
          <w:szCs w:val="22"/>
        </w:rPr>
        <w:t>s</w:t>
      </w:r>
      <w:r w:rsidR="00AB7F46" w:rsidRPr="00AB7F46">
        <w:rPr>
          <w:rFonts w:ascii="Times New Roman" w:hAnsi="Times New Roman"/>
          <w:i w:val="0"/>
          <w:sz w:val="22"/>
          <w:szCs w:val="22"/>
        </w:rPr>
        <w:t xml:space="preserve"> imagens provenientes da câmera multiespectral</w:t>
      </w:r>
      <w:r w:rsidR="003E7D07">
        <w:rPr>
          <w:rFonts w:ascii="Times New Roman" w:hAnsi="Times New Roman"/>
          <w:i w:val="0"/>
          <w:sz w:val="22"/>
          <w:szCs w:val="22"/>
        </w:rPr>
        <w:t xml:space="preserve"> </w:t>
      </w:r>
      <w:r w:rsidR="003E7D07" w:rsidRPr="003E7D07">
        <w:rPr>
          <w:rFonts w:ascii="Times New Roman" w:hAnsi="Times New Roman"/>
          <w:i w:val="0"/>
        </w:rPr>
        <w:t>(BAUERMANN, 2008)</w:t>
      </w:r>
      <w:r w:rsidR="00AB7F46" w:rsidRPr="00AB7F46">
        <w:rPr>
          <w:rFonts w:ascii="Times New Roman" w:hAnsi="Times New Roman"/>
          <w:i w:val="0"/>
          <w:sz w:val="22"/>
          <w:szCs w:val="22"/>
        </w:rPr>
        <w:t xml:space="preserve">. </w:t>
      </w:r>
      <w:r w:rsidR="00372674">
        <w:rPr>
          <w:rFonts w:ascii="Times New Roman" w:hAnsi="Times New Roman"/>
          <w:i w:val="0"/>
          <w:sz w:val="22"/>
          <w:szCs w:val="22"/>
        </w:rPr>
        <w:t>O</w:t>
      </w:r>
      <w:r w:rsidR="00372674" w:rsidRPr="00AB7F46">
        <w:rPr>
          <w:rFonts w:ascii="Times New Roman" w:hAnsi="Times New Roman"/>
          <w:i w:val="0"/>
          <w:sz w:val="22"/>
          <w:szCs w:val="22"/>
        </w:rPr>
        <w:t xml:space="preserve"> índice de vegetação geralmente se correlaciona</w:t>
      </w:r>
      <w:r w:rsidR="00AB7F46" w:rsidRPr="00AB7F46">
        <w:rPr>
          <w:rFonts w:ascii="Times New Roman" w:hAnsi="Times New Roman"/>
          <w:i w:val="0"/>
          <w:sz w:val="22"/>
          <w:szCs w:val="22"/>
        </w:rPr>
        <w:t xml:space="preserve"> com variáveis produtivas da planta</w:t>
      </w:r>
      <w:r w:rsidR="003E7D07" w:rsidRPr="003E7D07">
        <w:t xml:space="preserve"> </w:t>
      </w:r>
      <w:r w:rsidR="003E7D07" w:rsidRPr="003E7D07">
        <w:rPr>
          <w:rFonts w:ascii="Times New Roman" w:hAnsi="Times New Roman"/>
          <w:i w:val="0"/>
        </w:rPr>
        <w:t xml:space="preserve">(BLACKMER </w:t>
      </w:r>
      <w:proofErr w:type="spellStart"/>
      <w:proofErr w:type="gramStart"/>
      <w:r w:rsidR="003E7D07" w:rsidRPr="003E7D07">
        <w:rPr>
          <w:rFonts w:ascii="Times New Roman" w:hAnsi="Times New Roman"/>
          <w:i w:val="0"/>
        </w:rPr>
        <w:t>et</w:t>
      </w:r>
      <w:proofErr w:type="spellEnd"/>
      <w:proofErr w:type="gramEnd"/>
      <w:r w:rsidR="003E7D07" w:rsidRPr="003E7D07">
        <w:rPr>
          <w:rFonts w:ascii="Times New Roman" w:hAnsi="Times New Roman"/>
          <w:i w:val="0"/>
        </w:rPr>
        <w:t xml:space="preserve"> al. 1996)</w:t>
      </w:r>
      <w:r w:rsidR="003E7D07">
        <w:rPr>
          <w:rFonts w:ascii="Times New Roman" w:hAnsi="Times New Roman"/>
          <w:i w:val="0"/>
        </w:rPr>
        <w:t>.</w:t>
      </w:r>
    </w:p>
    <w:p w:rsidR="00294EA1" w:rsidRDefault="00372674" w:rsidP="00372674">
      <w:pPr>
        <w:pStyle w:val="NormalWeb"/>
        <w:spacing w:before="0" w:beforeAutospacing="0" w:after="0" w:afterAutospacing="0"/>
        <w:ind w:firstLine="576"/>
        <w:jc w:val="both"/>
        <w:rPr>
          <w:i/>
          <w:iCs/>
          <w:sz w:val="22"/>
          <w:szCs w:val="22"/>
        </w:rPr>
      </w:pPr>
      <w:r>
        <w:rPr>
          <w:iCs/>
          <w:color w:val="auto"/>
          <w:sz w:val="22"/>
          <w:szCs w:val="22"/>
        </w:rPr>
        <w:t>O</w:t>
      </w:r>
      <w:r w:rsidR="0059168B" w:rsidRPr="00576168">
        <w:rPr>
          <w:iCs/>
          <w:color w:val="auto"/>
          <w:sz w:val="22"/>
          <w:szCs w:val="22"/>
        </w:rPr>
        <w:t xml:space="preserve"> objetivo </w:t>
      </w:r>
      <w:r>
        <w:rPr>
          <w:iCs/>
          <w:color w:val="auto"/>
          <w:sz w:val="22"/>
          <w:szCs w:val="22"/>
        </w:rPr>
        <w:t xml:space="preserve">deste estudo </w:t>
      </w:r>
      <w:r w:rsidR="0059168B" w:rsidRPr="00576168">
        <w:rPr>
          <w:iCs/>
          <w:color w:val="auto"/>
          <w:sz w:val="22"/>
          <w:szCs w:val="22"/>
        </w:rPr>
        <w:t xml:space="preserve">foi </w:t>
      </w:r>
      <w:r w:rsidR="001F3C9E" w:rsidRPr="00576168">
        <w:rPr>
          <w:iCs/>
          <w:color w:val="auto"/>
          <w:sz w:val="22"/>
          <w:szCs w:val="22"/>
        </w:rPr>
        <w:t>analisar</w:t>
      </w:r>
      <w:r w:rsidR="0059168B" w:rsidRPr="00576168">
        <w:rPr>
          <w:iCs/>
          <w:color w:val="auto"/>
          <w:sz w:val="22"/>
          <w:szCs w:val="22"/>
        </w:rPr>
        <w:t xml:space="preserve"> a correlação do índice vegetativo da diferença normalizada (NDVI) de imagens </w:t>
      </w:r>
      <w:r w:rsidRPr="00576168">
        <w:rPr>
          <w:iCs/>
          <w:color w:val="auto"/>
          <w:sz w:val="22"/>
          <w:szCs w:val="22"/>
        </w:rPr>
        <w:t xml:space="preserve">multiespectrais, </w:t>
      </w:r>
      <w:proofErr w:type="gramStart"/>
      <w:r>
        <w:rPr>
          <w:iCs/>
          <w:color w:val="auto"/>
          <w:sz w:val="22"/>
          <w:szCs w:val="22"/>
        </w:rPr>
        <w:t>sob efeitos</w:t>
      </w:r>
      <w:proofErr w:type="gramEnd"/>
      <w:r>
        <w:rPr>
          <w:iCs/>
          <w:color w:val="auto"/>
          <w:sz w:val="22"/>
          <w:szCs w:val="22"/>
        </w:rPr>
        <w:t xml:space="preserve"> de diferentes doses de nitrogênio nas características </w:t>
      </w:r>
      <w:r>
        <w:rPr>
          <w:iCs/>
          <w:color w:val="auto"/>
          <w:sz w:val="22"/>
          <w:szCs w:val="22"/>
        </w:rPr>
        <w:t>produtivas de gramíneas tropicais</w:t>
      </w:r>
      <w:r>
        <w:rPr>
          <w:iCs/>
          <w:color w:val="auto"/>
          <w:sz w:val="22"/>
          <w:szCs w:val="22"/>
        </w:rPr>
        <w:t>.</w:t>
      </w:r>
    </w:p>
    <w:p w:rsidR="00372674" w:rsidRDefault="00372674" w:rsidP="00372674">
      <w:pPr>
        <w:pStyle w:val="NormalWeb"/>
        <w:spacing w:before="0" w:beforeAutospacing="0" w:after="0" w:afterAutospacing="0"/>
        <w:ind w:firstLine="576"/>
        <w:jc w:val="both"/>
        <w:rPr>
          <w:iCs/>
          <w:color w:val="auto"/>
          <w:sz w:val="22"/>
          <w:szCs w:val="22"/>
        </w:rPr>
      </w:pPr>
    </w:p>
    <w:p w:rsidR="00372674" w:rsidRPr="009D608C" w:rsidRDefault="00372674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BB7560" w:rsidRDefault="00BE4671" w:rsidP="00BE4671">
      <w:pPr>
        <w:pStyle w:val="NormalWeb"/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  <w:r w:rsidRPr="00BB7560">
        <w:rPr>
          <w:b/>
          <w:color w:val="000000" w:themeColor="text1"/>
          <w:sz w:val="22"/>
          <w:szCs w:val="22"/>
        </w:rPr>
        <w:t>2. MATERIAL E MÉTODOS</w:t>
      </w:r>
    </w:p>
    <w:p w:rsidR="00BB7560" w:rsidRPr="00BB7560" w:rsidRDefault="00BB7560" w:rsidP="00BB7560">
      <w:pPr>
        <w:pStyle w:val="NormalWeb"/>
        <w:spacing w:before="0" w:beforeAutospacing="0" w:after="0" w:afterAutospacing="0"/>
        <w:ind w:firstLine="578"/>
        <w:jc w:val="both"/>
        <w:rPr>
          <w:color w:val="000000" w:themeColor="text1"/>
          <w:sz w:val="22"/>
          <w:szCs w:val="22"/>
        </w:rPr>
      </w:pPr>
      <w:r w:rsidRPr="00BB7560">
        <w:rPr>
          <w:rFonts w:eastAsia="TTE1728F90t00"/>
          <w:color w:val="000000" w:themeColor="text1"/>
          <w:sz w:val="22"/>
          <w:szCs w:val="22"/>
        </w:rPr>
        <w:t xml:space="preserve">O experimento foi realizado no Instituto Federal do Tocantins, </w:t>
      </w:r>
      <w:proofErr w:type="spellStart"/>
      <w:r w:rsidRPr="00BB7560">
        <w:rPr>
          <w:rFonts w:eastAsia="TTE1728F90t00"/>
          <w:color w:val="000000" w:themeColor="text1"/>
          <w:sz w:val="22"/>
          <w:szCs w:val="22"/>
        </w:rPr>
        <w:t>Câmpus</w:t>
      </w:r>
      <w:proofErr w:type="spellEnd"/>
      <w:r w:rsidRPr="00BB7560">
        <w:rPr>
          <w:rFonts w:eastAsia="TTE1728F90t00"/>
          <w:color w:val="000000" w:themeColor="text1"/>
          <w:sz w:val="22"/>
          <w:szCs w:val="22"/>
        </w:rPr>
        <w:t xml:space="preserve"> </w:t>
      </w:r>
      <w:proofErr w:type="spellStart"/>
      <w:r w:rsidRPr="00BB7560">
        <w:rPr>
          <w:rFonts w:eastAsia="TTE1728F90t00"/>
          <w:color w:val="000000" w:themeColor="text1"/>
          <w:sz w:val="22"/>
          <w:szCs w:val="22"/>
        </w:rPr>
        <w:t>Gurupi</w:t>
      </w:r>
      <w:proofErr w:type="spellEnd"/>
      <w:r w:rsidRPr="00BB7560">
        <w:rPr>
          <w:rFonts w:eastAsia="TTE1728F90t00"/>
          <w:color w:val="000000" w:themeColor="text1"/>
          <w:sz w:val="22"/>
          <w:szCs w:val="22"/>
        </w:rPr>
        <w:t xml:space="preserve"> entre os meses de abril a agosto de 2015 em condições de casa de vegetação. </w:t>
      </w:r>
      <w:r w:rsidR="00372674">
        <w:rPr>
          <w:rFonts w:eastAsia="TTE1728F90t00"/>
          <w:color w:val="000000" w:themeColor="text1"/>
          <w:sz w:val="22"/>
          <w:szCs w:val="22"/>
        </w:rPr>
        <w:t>Duas</w:t>
      </w:r>
      <w:r w:rsidRPr="00BB7560">
        <w:rPr>
          <w:rFonts w:eastAsia="TTE1728F90t00"/>
          <w:color w:val="000000" w:themeColor="text1"/>
          <w:sz w:val="22"/>
          <w:szCs w:val="22"/>
        </w:rPr>
        <w:t xml:space="preserve"> cultivares de </w:t>
      </w:r>
      <w:proofErr w:type="spellStart"/>
      <w:r w:rsidRPr="00BB7560">
        <w:rPr>
          <w:rFonts w:eastAsia="TTE1728F90t00"/>
          <w:i/>
          <w:color w:val="000000" w:themeColor="text1"/>
          <w:sz w:val="22"/>
          <w:szCs w:val="22"/>
        </w:rPr>
        <w:t>Panicum</w:t>
      </w:r>
      <w:proofErr w:type="spellEnd"/>
      <w:r w:rsidRPr="00BB7560">
        <w:rPr>
          <w:rFonts w:eastAsia="TTE1728F90t00"/>
          <w:i/>
          <w:color w:val="000000" w:themeColor="text1"/>
          <w:sz w:val="22"/>
          <w:szCs w:val="22"/>
        </w:rPr>
        <w:t xml:space="preserve"> </w:t>
      </w:r>
      <w:proofErr w:type="spellStart"/>
      <w:r w:rsidRPr="00BB7560">
        <w:rPr>
          <w:rFonts w:eastAsia="TTE1728F90t00"/>
          <w:i/>
          <w:color w:val="000000" w:themeColor="text1"/>
          <w:sz w:val="22"/>
          <w:szCs w:val="22"/>
        </w:rPr>
        <w:t>maximum</w:t>
      </w:r>
      <w:proofErr w:type="spellEnd"/>
      <w:r w:rsidRPr="00BB7560">
        <w:rPr>
          <w:rFonts w:eastAsia="TTE1728F90t00"/>
          <w:color w:val="000000" w:themeColor="text1"/>
          <w:sz w:val="22"/>
          <w:szCs w:val="22"/>
        </w:rPr>
        <w:t xml:space="preserve"> (</w:t>
      </w:r>
      <w:proofErr w:type="spellStart"/>
      <w:r w:rsidRPr="00BB7560">
        <w:rPr>
          <w:rFonts w:eastAsia="TTE1728F90t00"/>
          <w:color w:val="000000" w:themeColor="text1"/>
          <w:sz w:val="22"/>
          <w:szCs w:val="22"/>
        </w:rPr>
        <w:t>Massai</w:t>
      </w:r>
      <w:proofErr w:type="spellEnd"/>
      <w:r w:rsidRPr="00BB7560">
        <w:rPr>
          <w:rFonts w:eastAsia="TTE1728F90t00"/>
          <w:color w:val="000000" w:themeColor="text1"/>
          <w:sz w:val="22"/>
          <w:szCs w:val="22"/>
        </w:rPr>
        <w:t xml:space="preserve"> e </w:t>
      </w:r>
      <w:proofErr w:type="spellStart"/>
      <w:r w:rsidRPr="00BB7560">
        <w:rPr>
          <w:rFonts w:eastAsia="TTE1728F90t00"/>
          <w:color w:val="000000" w:themeColor="text1"/>
          <w:sz w:val="22"/>
          <w:szCs w:val="22"/>
        </w:rPr>
        <w:t>Mombaça</w:t>
      </w:r>
      <w:proofErr w:type="spellEnd"/>
      <w:r w:rsidRPr="00BB7560">
        <w:rPr>
          <w:rFonts w:eastAsia="TTE1728F90t00"/>
          <w:color w:val="000000" w:themeColor="text1"/>
          <w:sz w:val="22"/>
          <w:szCs w:val="22"/>
        </w:rPr>
        <w:t xml:space="preserve">) e de </w:t>
      </w:r>
      <w:proofErr w:type="spellStart"/>
      <w:r w:rsidRPr="00BB7560">
        <w:rPr>
          <w:rFonts w:eastAsia="TTE1728F90t00"/>
          <w:i/>
          <w:color w:val="000000" w:themeColor="text1"/>
          <w:sz w:val="22"/>
          <w:szCs w:val="22"/>
        </w:rPr>
        <w:t>Urochloa</w:t>
      </w:r>
      <w:proofErr w:type="spellEnd"/>
      <w:r w:rsidRPr="00BB7560">
        <w:rPr>
          <w:rFonts w:eastAsia="TTE1728F90t00"/>
          <w:i/>
          <w:color w:val="000000" w:themeColor="text1"/>
          <w:sz w:val="22"/>
          <w:szCs w:val="22"/>
        </w:rPr>
        <w:t xml:space="preserve"> </w:t>
      </w:r>
      <w:proofErr w:type="spellStart"/>
      <w:r w:rsidRPr="00BB7560">
        <w:rPr>
          <w:rFonts w:eastAsia="TTE1728F90t00"/>
          <w:i/>
          <w:color w:val="000000" w:themeColor="text1"/>
          <w:sz w:val="22"/>
          <w:szCs w:val="22"/>
        </w:rPr>
        <w:t>brizantha</w:t>
      </w:r>
      <w:proofErr w:type="spellEnd"/>
      <w:r w:rsidR="00372674">
        <w:rPr>
          <w:rFonts w:eastAsia="TTE1728F90t00"/>
          <w:color w:val="000000" w:themeColor="text1"/>
          <w:sz w:val="22"/>
          <w:szCs w:val="22"/>
        </w:rPr>
        <w:t xml:space="preserve"> (</w:t>
      </w:r>
      <w:proofErr w:type="spellStart"/>
      <w:r w:rsidR="00372674">
        <w:rPr>
          <w:rFonts w:eastAsia="TTE1728F90t00"/>
          <w:color w:val="000000" w:themeColor="text1"/>
          <w:sz w:val="22"/>
          <w:szCs w:val="22"/>
        </w:rPr>
        <w:t>Piatã</w:t>
      </w:r>
      <w:proofErr w:type="spellEnd"/>
      <w:r w:rsidR="00372674">
        <w:rPr>
          <w:rFonts w:eastAsia="TTE1728F90t00"/>
          <w:color w:val="000000" w:themeColor="text1"/>
          <w:sz w:val="22"/>
          <w:szCs w:val="22"/>
        </w:rPr>
        <w:t xml:space="preserve"> e </w:t>
      </w:r>
      <w:proofErr w:type="spellStart"/>
      <w:r w:rsidR="00372674">
        <w:rPr>
          <w:rFonts w:eastAsia="TTE1728F90t00"/>
          <w:color w:val="000000" w:themeColor="text1"/>
          <w:sz w:val="22"/>
          <w:szCs w:val="22"/>
        </w:rPr>
        <w:t>Xaraés</w:t>
      </w:r>
      <w:proofErr w:type="spellEnd"/>
      <w:r w:rsidR="00372674">
        <w:rPr>
          <w:rFonts w:eastAsia="TTE1728F90t00"/>
          <w:color w:val="000000" w:themeColor="text1"/>
          <w:sz w:val="22"/>
          <w:szCs w:val="22"/>
        </w:rPr>
        <w:t xml:space="preserve">) </w:t>
      </w:r>
      <w:r w:rsidRPr="00BB7560">
        <w:rPr>
          <w:rFonts w:eastAsia="TTE1728F90t00"/>
          <w:color w:val="000000" w:themeColor="text1"/>
          <w:sz w:val="22"/>
          <w:szCs w:val="22"/>
        </w:rPr>
        <w:t xml:space="preserve">foram cultivadas em vasos plásticos sem furos com capacidade de cinco litros contendo como substrato areia lavada e </w:t>
      </w:r>
      <w:proofErr w:type="spellStart"/>
      <w:r w:rsidRPr="00BB7560">
        <w:rPr>
          <w:rFonts w:eastAsia="TTE1728F90t00"/>
          <w:color w:val="000000" w:themeColor="text1"/>
          <w:sz w:val="22"/>
          <w:szCs w:val="22"/>
        </w:rPr>
        <w:t>vermiculita</w:t>
      </w:r>
      <w:proofErr w:type="spellEnd"/>
      <w:r w:rsidRPr="00BB7560">
        <w:rPr>
          <w:rFonts w:eastAsia="TTE1728F90t00"/>
          <w:color w:val="000000" w:themeColor="text1"/>
          <w:sz w:val="22"/>
          <w:szCs w:val="22"/>
        </w:rPr>
        <w:t xml:space="preserve"> na proporção de 2:1 v v</w:t>
      </w:r>
      <w:r w:rsidRPr="00BB7560">
        <w:rPr>
          <w:rFonts w:eastAsia="TTE1728F90t00"/>
          <w:color w:val="000000" w:themeColor="text1"/>
          <w:sz w:val="22"/>
          <w:szCs w:val="22"/>
          <w:vertAlign w:val="superscript"/>
        </w:rPr>
        <w:t>-1</w:t>
      </w:r>
      <w:r w:rsidRPr="00BB7560">
        <w:rPr>
          <w:rFonts w:eastAsia="TTE1728F90t00"/>
          <w:color w:val="000000" w:themeColor="text1"/>
          <w:sz w:val="22"/>
          <w:szCs w:val="22"/>
        </w:rPr>
        <w:t xml:space="preserve">. Foram realizados desbastes </w:t>
      </w:r>
      <w:r w:rsidRPr="00BB7560">
        <w:rPr>
          <w:rFonts w:eastAsia="TTE1728F90t00"/>
          <w:color w:val="000000" w:themeColor="text1"/>
          <w:sz w:val="22"/>
          <w:szCs w:val="22"/>
        </w:rPr>
        <w:lastRenderedPageBreak/>
        <w:t>periódicos de plantas até que permanecessem cinco plantas vaso</w:t>
      </w:r>
      <w:r w:rsidRPr="00BB7560">
        <w:rPr>
          <w:rFonts w:eastAsia="TTE1728F90t00"/>
          <w:color w:val="000000" w:themeColor="text1"/>
          <w:sz w:val="22"/>
          <w:szCs w:val="22"/>
          <w:vertAlign w:val="superscript"/>
        </w:rPr>
        <w:t>-1</w:t>
      </w:r>
      <w:r w:rsidRPr="00BB7560">
        <w:rPr>
          <w:rFonts w:eastAsia="TTE1728F90t00"/>
          <w:color w:val="000000" w:themeColor="text1"/>
          <w:sz w:val="22"/>
          <w:szCs w:val="22"/>
        </w:rPr>
        <w:t>. A cada três dias realizou-se o remanejamento das posições dos vasos nas bancadas.</w:t>
      </w:r>
    </w:p>
    <w:p w:rsidR="00BB7560" w:rsidRPr="00BB7560" w:rsidRDefault="00BB7560" w:rsidP="00BB7560">
      <w:pPr>
        <w:pStyle w:val="NormalWeb"/>
        <w:spacing w:before="0" w:beforeAutospacing="0" w:after="0" w:afterAutospacing="0"/>
        <w:ind w:firstLine="578"/>
        <w:jc w:val="both"/>
        <w:rPr>
          <w:color w:val="000000" w:themeColor="text1"/>
          <w:sz w:val="22"/>
          <w:szCs w:val="22"/>
        </w:rPr>
      </w:pPr>
      <w:r w:rsidRPr="00BB7560">
        <w:rPr>
          <w:color w:val="000000" w:themeColor="text1"/>
          <w:sz w:val="22"/>
          <w:szCs w:val="22"/>
        </w:rPr>
        <w:t xml:space="preserve">O delineamento experimental utilizado foi o de blocos inteiramente </w:t>
      </w:r>
      <w:proofErr w:type="spellStart"/>
      <w:r w:rsidRPr="00BB7560">
        <w:rPr>
          <w:color w:val="000000" w:themeColor="text1"/>
          <w:sz w:val="22"/>
          <w:szCs w:val="22"/>
        </w:rPr>
        <w:t>casualizados</w:t>
      </w:r>
      <w:proofErr w:type="spellEnd"/>
      <w:r w:rsidRPr="00BB7560">
        <w:rPr>
          <w:color w:val="000000" w:themeColor="text1"/>
          <w:sz w:val="22"/>
          <w:szCs w:val="22"/>
        </w:rPr>
        <w:t xml:space="preserve"> com cinco tratamentos e quatro repetições. Os tratamentos foram compostos por cinco doses de nitrogênio correspondentes a 0, 50, 100, 150, 200 </w:t>
      </w:r>
      <w:proofErr w:type="spellStart"/>
      <w:proofErr w:type="gramStart"/>
      <w:r w:rsidRPr="00BB7560">
        <w:rPr>
          <w:color w:val="000000" w:themeColor="text1"/>
          <w:sz w:val="22"/>
          <w:szCs w:val="22"/>
        </w:rPr>
        <w:t>mg</w:t>
      </w:r>
      <w:proofErr w:type="spellEnd"/>
      <w:proofErr w:type="gramEnd"/>
      <w:r w:rsidRPr="00BB7560">
        <w:rPr>
          <w:color w:val="000000" w:themeColor="text1"/>
          <w:sz w:val="22"/>
          <w:szCs w:val="22"/>
        </w:rPr>
        <w:t xml:space="preserve"> </w:t>
      </w:r>
      <w:proofErr w:type="spellStart"/>
      <w:r w:rsidRPr="00BB7560">
        <w:rPr>
          <w:color w:val="000000" w:themeColor="text1"/>
          <w:sz w:val="22"/>
          <w:szCs w:val="22"/>
        </w:rPr>
        <w:t>dm</w:t>
      </w:r>
      <w:proofErr w:type="spellEnd"/>
      <w:r w:rsidRPr="00BB7560">
        <w:rPr>
          <w:color w:val="000000" w:themeColor="text1"/>
          <w:sz w:val="22"/>
          <w:szCs w:val="22"/>
          <w:vertAlign w:val="superscript"/>
        </w:rPr>
        <w:t>-3</w:t>
      </w:r>
      <w:r w:rsidRPr="00BB7560">
        <w:rPr>
          <w:color w:val="000000" w:themeColor="text1"/>
          <w:sz w:val="22"/>
          <w:szCs w:val="22"/>
        </w:rPr>
        <w:t xml:space="preserve">. Independente do tratamento foi realizada a adubação em dose única de 200 </w:t>
      </w:r>
      <w:proofErr w:type="spellStart"/>
      <w:proofErr w:type="gramStart"/>
      <w:r w:rsidRPr="00BB7560">
        <w:rPr>
          <w:color w:val="000000" w:themeColor="text1"/>
          <w:sz w:val="22"/>
          <w:szCs w:val="22"/>
        </w:rPr>
        <w:t>mg</w:t>
      </w:r>
      <w:proofErr w:type="spellEnd"/>
      <w:proofErr w:type="gramEnd"/>
      <w:r w:rsidRPr="00BB7560">
        <w:rPr>
          <w:color w:val="000000" w:themeColor="text1"/>
          <w:sz w:val="22"/>
          <w:szCs w:val="22"/>
        </w:rPr>
        <w:t xml:space="preserve"> </w:t>
      </w:r>
      <w:proofErr w:type="spellStart"/>
      <w:r w:rsidRPr="00BB7560">
        <w:rPr>
          <w:color w:val="000000" w:themeColor="text1"/>
          <w:sz w:val="22"/>
          <w:szCs w:val="22"/>
        </w:rPr>
        <w:t>dm</w:t>
      </w:r>
      <w:proofErr w:type="spellEnd"/>
      <w:r w:rsidRPr="00BB7560">
        <w:rPr>
          <w:color w:val="000000" w:themeColor="text1"/>
          <w:sz w:val="22"/>
          <w:szCs w:val="22"/>
          <w:vertAlign w:val="superscript"/>
        </w:rPr>
        <w:t>-3</w:t>
      </w:r>
      <w:r w:rsidRPr="00BB7560">
        <w:rPr>
          <w:color w:val="000000" w:themeColor="text1"/>
          <w:sz w:val="22"/>
          <w:szCs w:val="22"/>
        </w:rPr>
        <w:t xml:space="preserve"> de fósforo uma semana após a semeadura e 300 </w:t>
      </w:r>
      <w:proofErr w:type="spellStart"/>
      <w:r w:rsidRPr="00BB7560">
        <w:rPr>
          <w:color w:val="000000" w:themeColor="text1"/>
          <w:sz w:val="22"/>
          <w:szCs w:val="22"/>
        </w:rPr>
        <w:t>mg</w:t>
      </w:r>
      <w:proofErr w:type="spellEnd"/>
      <w:r w:rsidRPr="00BB7560">
        <w:rPr>
          <w:color w:val="000000" w:themeColor="text1"/>
          <w:sz w:val="22"/>
          <w:szCs w:val="22"/>
        </w:rPr>
        <w:t xml:space="preserve"> </w:t>
      </w:r>
      <w:proofErr w:type="spellStart"/>
      <w:r w:rsidRPr="00BB7560">
        <w:rPr>
          <w:color w:val="000000" w:themeColor="text1"/>
          <w:sz w:val="22"/>
          <w:szCs w:val="22"/>
        </w:rPr>
        <w:t>dm</w:t>
      </w:r>
      <w:proofErr w:type="spellEnd"/>
      <w:r w:rsidRPr="00BB7560">
        <w:rPr>
          <w:color w:val="000000" w:themeColor="text1"/>
          <w:sz w:val="22"/>
          <w:szCs w:val="22"/>
          <w:vertAlign w:val="superscript"/>
        </w:rPr>
        <w:t>-3</w:t>
      </w:r>
      <w:r w:rsidRPr="00BB7560">
        <w:rPr>
          <w:color w:val="000000" w:themeColor="text1"/>
          <w:sz w:val="22"/>
          <w:szCs w:val="22"/>
        </w:rPr>
        <w:t xml:space="preserve"> de potássio após o corte de estabelecimento.</w:t>
      </w:r>
    </w:p>
    <w:p w:rsidR="004D2318" w:rsidRDefault="00BB7560" w:rsidP="00052971">
      <w:pPr>
        <w:pStyle w:val="Abstract"/>
        <w:tabs>
          <w:tab w:val="clear" w:pos="720"/>
        </w:tabs>
        <w:spacing w:before="0" w:after="0"/>
        <w:ind w:left="0" w:right="0" w:firstLine="578"/>
        <w:rPr>
          <w:rFonts w:ascii="Times New Roman" w:hAnsi="Times New Roman"/>
          <w:i w:val="0"/>
          <w:color w:val="000000" w:themeColor="text1"/>
          <w:sz w:val="22"/>
          <w:szCs w:val="22"/>
        </w:rPr>
      </w:pPr>
      <w:r w:rsidRPr="00BB7560">
        <w:rPr>
          <w:rFonts w:ascii="Times New Roman" w:hAnsi="Times New Roman"/>
          <w:i w:val="0"/>
          <w:color w:val="000000" w:themeColor="text1"/>
          <w:sz w:val="22"/>
          <w:szCs w:val="22"/>
        </w:rPr>
        <w:t>Aos 45 dias após a emergência das plantas realizou-se o corte de uniformização a 15 cm de altura do solo. Os efeitos das doses de nitrogênio, nas características espectrais das gramíneas, foram estudados durante três cortes sucess</w:t>
      </w:r>
      <w:r w:rsidR="004D2318">
        <w:rPr>
          <w:rFonts w:ascii="Times New Roman" w:hAnsi="Times New Roman"/>
          <w:i w:val="0"/>
          <w:color w:val="000000" w:themeColor="text1"/>
          <w:sz w:val="22"/>
          <w:szCs w:val="22"/>
        </w:rPr>
        <w:t>ivos com intervalos de 28 dias. O</w:t>
      </w:r>
      <w:r w:rsidR="004D2318" w:rsidRPr="004D2318">
        <w:rPr>
          <w:rFonts w:ascii="Times New Roman" w:hAnsi="Times New Roman"/>
          <w:i w:val="0"/>
          <w:color w:val="000000" w:themeColor="text1"/>
          <w:sz w:val="22"/>
          <w:szCs w:val="22"/>
        </w:rPr>
        <w:t xml:space="preserve"> material vegetal coletado foi colocado para secar em estufa de circulação forçada de ar à temperatura de 65ºC até peso constante.</w:t>
      </w:r>
    </w:p>
    <w:p w:rsidR="00D8564B" w:rsidRPr="00CF20AA" w:rsidRDefault="00BB7560" w:rsidP="00CF20AA">
      <w:pPr>
        <w:pStyle w:val="Abstract"/>
        <w:tabs>
          <w:tab w:val="clear" w:pos="720"/>
        </w:tabs>
        <w:spacing w:before="0" w:after="0"/>
        <w:ind w:left="0" w:right="0" w:firstLine="578"/>
        <w:rPr>
          <w:i w:val="0"/>
          <w:color w:val="000000" w:themeColor="text1"/>
          <w:sz w:val="22"/>
          <w:szCs w:val="22"/>
        </w:rPr>
      </w:pPr>
      <w:r w:rsidRPr="00BB7560">
        <w:rPr>
          <w:rFonts w:ascii="Times New Roman" w:hAnsi="Times New Roman"/>
          <w:i w:val="0"/>
          <w:color w:val="000000" w:themeColor="text1"/>
          <w:sz w:val="22"/>
          <w:szCs w:val="22"/>
        </w:rPr>
        <w:t>Para analisar a refletância espectral do dossel forrageiro foi utilizado o índice de vegetação por diferença normalizada (NDVI). Os dados</w:t>
      </w:r>
      <w:r w:rsidRPr="00BB7560">
        <w:rPr>
          <w:i w:val="0"/>
          <w:color w:val="000000" w:themeColor="text1"/>
          <w:sz w:val="22"/>
          <w:szCs w:val="22"/>
        </w:rPr>
        <w:t xml:space="preserve"> do NDVI foram coletados a 60 cm de altura</w:t>
      </w:r>
      <w:r w:rsidR="00BC4528">
        <w:rPr>
          <w:i w:val="0"/>
          <w:color w:val="000000" w:themeColor="text1"/>
          <w:sz w:val="22"/>
          <w:szCs w:val="22"/>
        </w:rPr>
        <w:t xml:space="preserve"> do topo do dossel da gramínea</w:t>
      </w:r>
      <w:r w:rsidR="00D8564B">
        <w:rPr>
          <w:i w:val="0"/>
          <w:color w:val="000000" w:themeColor="text1"/>
          <w:sz w:val="22"/>
          <w:szCs w:val="22"/>
        </w:rPr>
        <w:t xml:space="preserve">. Para a aquisição dos dados foi usado uma câmera </w:t>
      </w:r>
      <w:r w:rsidR="007E5417">
        <w:rPr>
          <w:i w:val="0"/>
          <w:color w:val="000000" w:themeColor="text1"/>
          <w:sz w:val="22"/>
          <w:szCs w:val="22"/>
        </w:rPr>
        <w:t xml:space="preserve">Canon </w:t>
      </w:r>
      <w:proofErr w:type="spellStart"/>
      <w:r w:rsidR="007E5417">
        <w:rPr>
          <w:i w:val="0"/>
          <w:color w:val="000000" w:themeColor="text1"/>
          <w:sz w:val="22"/>
          <w:szCs w:val="22"/>
        </w:rPr>
        <w:t>Powershot</w:t>
      </w:r>
      <w:proofErr w:type="spellEnd"/>
      <w:r w:rsidR="007E5417">
        <w:rPr>
          <w:i w:val="0"/>
          <w:color w:val="000000" w:themeColor="text1"/>
          <w:sz w:val="22"/>
          <w:szCs w:val="22"/>
        </w:rPr>
        <w:t xml:space="preserve"> A495 </w:t>
      </w:r>
      <w:r w:rsidR="00052971">
        <w:rPr>
          <w:i w:val="0"/>
          <w:color w:val="000000" w:themeColor="text1"/>
          <w:sz w:val="22"/>
          <w:szCs w:val="22"/>
        </w:rPr>
        <w:t>de 10 megapixels</w:t>
      </w:r>
      <w:r w:rsidR="008B63F3">
        <w:rPr>
          <w:i w:val="0"/>
          <w:color w:val="000000" w:themeColor="text1"/>
          <w:sz w:val="22"/>
          <w:szCs w:val="22"/>
        </w:rPr>
        <w:t xml:space="preserve"> que </w:t>
      </w:r>
      <w:r w:rsidR="008B63F3" w:rsidRPr="008B63F3">
        <w:rPr>
          <w:i w:val="0"/>
          <w:color w:val="000000" w:themeColor="text1"/>
          <w:sz w:val="22"/>
          <w:szCs w:val="22"/>
        </w:rPr>
        <w:t xml:space="preserve">foi convertida por meio da remoção do filtro de vidro que bloqueia a passagem do comprimento de </w:t>
      </w:r>
      <w:r w:rsidR="00CF20AA" w:rsidRPr="008B63F3">
        <w:rPr>
          <w:i w:val="0"/>
          <w:color w:val="000000" w:themeColor="text1"/>
          <w:sz w:val="22"/>
          <w:szCs w:val="22"/>
        </w:rPr>
        <w:t>onda</w:t>
      </w:r>
      <w:r w:rsidR="008B63F3" w:rsidRPr="008B63F3">
        <w:rPr>
          <w:i w:val="0"/>
          <w:color w:val="000000" w:themeColor="text1"/>
          <w:sz w:val="22"/>
          <w:szCs w:val="22"/>
        </w:rPr>
        <w:t xml:space="preserve"> do infravermelho e em seu lugar inseriu-se </w:t>
      </w:r>
      <w:r w:rsidR="008B63F3">
        <w:rPr>
          <w:i w:val="0"/>
          <w:color w:val="000000" w:themeColor="text1"/>
          <w:sz w:val="22"/>
          <w:szCs w:val="22"/>
        </w:rPr>
        <w:t>filtro multiespectra</w:t>
      </w:r>
      <w:r w:rsidR="00BC4528">
        <w:rPr>
          <w:i w:val="0"/>
          <w:color w:val="000000" w:themeColor="text1"/>
          <w:sz w:val="22"/>
          <w:szCs w:val="22"/>
        </w:rPr>
        <w:t>l</w:t>
      </w:r>
      <w:r w:rsidR="008B63F3" w:rsidRPr="008B63F3">
        <w:rPr>
          <w:i w:val="0"/>
          <w:color w:val="000000" w:themeColor="text1"/>
          <w:sz w:val="22"/>
          <w:szCs w:val="22"/>
        </w:rPr>
        <w:t xml:space="preserve"> que permite a passagem dos comprimentos de ondas do vermelho e infravermelho próximo</w:t>
      </w:r>
      <w:r w:rsidR="00E0081D">
        <w:rPr>
          <w:i w:val="0"/>
          <w:color w:val="000000" w:themeColor="text1"/>
          <w:sz w:val="22"/>
          <w:szCs w:val="22"/>
        </w:rPr>
        <w:t xml:space="preserve"> (figura 1</w:t>
      </w:r>
      <w:r w:rsidR="00BC4528">
        <w:rPr>
          <w:i w:val="0"/>
          <w:color w:val="000000" w:themeColor="text1"/>
          <w:sz w:val="22"/>
          <w:szCs w:val="22"/>
        </w:rPr>
        <w:t>).</w:t>
      </w:r>
      <w:r w:rsidR="004D2318">
        <w:rPr>
          <w:i w:val="0"/>
          <w:color w:val="000000" w:themeColor="text1"/>
          <w:sz w:val="22"/>
          <w:szCs w:val="22"/>
        </w:rPr>
        <w:t xml:space="preserve"> </w:t>
      </w:r>
      <w:r w:rsidR="004D2318" w:rsidRPr="004D2318">
        <w:rPr>
          <w:i w:val="0"/>
          <w:color w:val="000000" w:themeColor="text1"/>
          <w:sz w:val="22"/>
          <w:szCs w:val="22"/>
        </w:rPr>
        <w:t>As imagens dos dosséis das gramíneas foram processadas e convertidas em imagens que informam o NDVI</w:t>
      </w:r>
      <w:r w:rsidR="004D2318">
        <w:rPr>
          <w:i w:val="0"/>
          <w:color w:val="000000" w:themeColor="text1"/>
          <w:sz w:val="22"/>
          <w:szCs w:val="22"/>
        </w:rPr>
        <w:t xml:space="preserve">, </w:t>
      </w:r>
      <w:r w:rsidR="00CF20AA">
        <w:rPr>
          <w:i w:val="0"/>
          <w:color w:val="000000" w:themeColor="text1"/>
          <w:sz w:val="22"/>
          <w:szCs w:val="22"/>
        </w:rPr>
        <w:t>para iss</w:t>
      </w:r>
      <w:r w:rsidR="004D2318" w:rsidRPr="004D2318">
        <w:rPr>
          <w:i w:val="0"/>
          <w:color w:val="000000" w:themeColor="text1"/>
          <w:sz w:val="22"/>
          <w:szCs w:val="22"/>
        </w:rPr>
        <w:t xml:space="preserve">o utilizou-se o programa </w:t>
      </w:r>
      <w:proofErr w:type="spellStart"/>
      <w:proofErr w:type="gramStart"/>
      <w:r w:rsidR="004D2318" w:rsidRPr="004D2318">
        <w:rPr>
          <w:i w:val="0"/>
          <w:color w:val="000000" w:themeColor="text1"/>
          <w:sz w:val="22"/>
          <w:szCs w:val="22"/>
        </w:rPr>
        <w:t>ImageJ</w:t>
      </w:r>
      <w:proofErr w:type="spellEnd"/>
      <w:proofErr w:type="gramEnd"/>
      <w:r w:rsidR="004D2318" w:rsidRPr="004D2318">
        <w:rPr>
          <w:i w:val="0"/>
          <w:color w:val="000000" w:themeColor="text1"/>
          <w:sz w:val="22"/>
          <w:szCs w:val="22"/>
        </w:rPr>
        <w:t xml:space="preserve"> (</w:t>
      </w:r>
      <w:proofErr w:type="spellStart"/>
      <w:r w:rsidR="004D2318" w:rsidRPr="004D2318">
        <w:rPr>
          <w:i w:val="0"/>
          <w:color w:val="000000" w:themeColor="text1"/>
          <w:sz w:val="22"/>
          <w:szCs w:val="22"/>
        </w:rPr>
        <w:t>image</w:t>
      </w:r>
      <w:proofErr w:type="spellEnd"/>
      <w:r w:rsidR="004D2318" w:rsidRPr="004D2318">
        <w:rPr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4D2318" w:rsidRPr="004D2318">
        <w:rPr>
          <w:i w:val="0"/>
          <w:color w:val="000000" w:themeColor="text1"/>
          <w:sz w:val="22"/>
          <w:szCs w:val="22"/>
        </w:rPr>
        <w:t>processing</w:t>
      </w:r>
      <w:proofErr w:type="spellEnd"/>
      <w:r w:rsidR="004D2318" w:rsidRPr="004D2318">
        <w:rPr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4D2318" w:rsidRPr="004D2318">
        <w:rPr>
          <w:i w:val="0"/>
          <w:color w:val="000000" w:themeColor="text1"/>
          <w:sz w:val="22"/>
          <w:szCs w:val="22"/>
        </w:rPr>
        <w:t>and</w:t>
      </w:r>
      <w:proofErr w:type="spellEnd"/>
      <w:r w:rsidR="004D2318" w:rsidRPr="004D2318">
        <w:rPr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4D2318" w:rsidRPr="004D2318">
        <w:rPr>
          <w:i w:val="0"/>
          <w:color w:val="000000" w:themeColor="text1"/>
          <w:sz w:val="22"/>
          <w:szCs w:val="22"/>
        </w:rPr>
        <w:t>analysis</w:t>
      </w:r>
      <w:proofErr w:type="spellEnd"/>
      <w:r w:rsidR="004D2318" w:rsidRPr="004D2318">
        <w:rPr>
          <w:i w:val="0"/>
          <w:color w:val="000000" w:themeColor="text1"/>
          <w:sz w:val="22"/>
          <w:szCs w:val="22"/>
        </w:rPr>
        <w:t xml:space="preserve"> in Java</w:t>
      </w:r>
      <w:r w:rsidR="004D2318" w:rsidRPr="00CF20AA">
        <w:rPr>
          <w:i w:val="0"/>
          <w:color w:val="000000" w:themeColor="text1"/>
          <w:sz w:val="22"/>
          <w:szCs w:val="22"/>
        </w:rPr>
        <w:t>).</w:t>
      </w:r>
    </w:p>
    <w:p w:rsidR="00CE2DF0" w:rsidRDefault="00CE2DF0" w:rsidP="001357E2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D8564B" w:rsidRDefault="00BC4528" w:rsidP="001357E2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3906000" cy="2523600"/>
            <wp:effectExtent l="0" t="0" r="0" b="0"/>
            <wp:docPr id="1" name="Imagem 1" descr="http://www.pbase.com/dreams202/image/136229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base.com/dreams202/image/1362296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000" cy="252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3F3" w:rsidRDefault="008B63F3" w:rsidP="008B63F3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1357E2" w:rsidRDefault="001357E2" w:rsidP="00187D1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Figura 2</w:t>
      </w:r>
      <w:r w:rsidR="008B63F3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187D12">
        <w:rPr>
          <w:sz w:val="22"/>
          <w:szCs w:val="22"/>
        </w:rPr>
        <w:t>Comportamento</w:t>
      </w:r>
      <w:r w:rsidR="008B63F3">
        <w:rPr>
          <w:sz w:val="22"/>
          <w:szCs w:val="22"/>
        </w:rPr>
        <w:t xml:space="preserve"> espectral</w:t>
      </w:r>
      <w:r w:rsidRPr="00187D12">
        <w:rPr>
          <w:sz w:val="22"/>
          <w:szCs w:val="22"/>
        </w:rPr>
        <w:t xml:space="preserve"> do filtro óptico</w:t>
      </w:r>
      <w:r w:rsidR="00BC4528">
        <w:rPr>
          <w:sz w:val="22"/>
          <w:szCs w:val="22"/>
        </w:rPr>
        <w:t xml:space="preserve"> BG3 produzido pela Schott</w:t>
      </w:r>
      <w:r w:rsidR="00BC4528" w:rsidRPr="00BC4528">
        <w:rPr>
          <w:sz w:val="22"/>
          <w:szCs w:val="22"/>
          <w:vertAlign w:val="superscript"/>
        </w:rPr>
        <w:t>®</w:t>
      </w:r>
      <w:r w:rsidRPr="00187D12">
        <w:rPr>
          <w:sz w:val="22"/>
          <w:szCs w:val="22"/>
        </w:rPr>
        <w:t>.</w:t>
      </w:r>
      <w:r w:rsidR="0043234C" w:rsidRPr="00187D12">
        <w:rPr>
          <w:sz w:val="22"/>
          <w:szCs w:val="22"/>
        </w:rPr>
        <w:t xml:space="preserve"> Disponível em: &lt;</w:t>
      </w:r>
      <w:r w:rsidR="001159AE" w:rsidRPr="001159AE">
        <w:t xml:space="preserve"> </w:t>
      </w:r>
      <w:proofErr w:type="gramStart"/>
      <w:r w:rsidR="001159AE" w:rsidRPr="001159AE">
        <w:rPr>
          <w:sz w:val="22"/>
          <w:szCs w:val="22"/>
        </w:rPr>
        <w:t>http://m4.i.pbase.com/g4/18/616718/2/136229624.</w:t>
      </w:r>
      <w:proofErr w:type="gramEnd"/>
      <w:r w:rsidR="001159AE" w:rsidRPr="001159AE">
        <w:rPr>
          <w:sz w:val="22"/>
          <w:szCs w:val="22"/>
        </w:rPr>
        <w:t>fxoynXWA.jpg</w:t>
      </w:r>
      <w:r w:rsidR="00187D12">
        <w:rPr>
          <w:sz w:val="22"/>
          <w:szCs w:val="22"/>
        </w:rPr>
        <w:t xml:space="preserve">&gt; Acesso em: </w:t>
      </w:r>
      <w:r w:rsidR="00187D12" w:rsidRPr="00187D12">
        <w:rPr>
          <w:sz w:val="22"/>
          <w:szCs w:val="22"/>
        </w:rPr>
        <w:t>16 set 2015</w:t>
      </w:r>
      <w:r w:rsidR="0043234C" w:rsidRPr="00187D12">
        <w:rPr>
          <w:sz w:val="22"/>
          <w:szCs w:val="22"/>
        </w:rPr>
        <w:t>.</w:t>
      </w:r>
    </w:p>
    <w:p w:rsidR="008B63F3" w:rsidRDefault="008B63F3" w:rsidP="00187D1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5C2035" w:rsidRDefault="005C2035" w:rsidP="00576168">
      <w:pPr>
        <w:pStyle w:val="NormalWeb"/>
        <w:spacing w:before="0" w:beforeAutospacing="0" w:after="0" w:afterAutospacing="0"/>
        <w:ind w:firstLine="708"/>
        <w:rPr>
          <w:rFonts w:eastAsiaTheme="minorHAnsi"/>
          <w:sz w:val="22"/>
          <w:lang w:eastAsia="en-US"/>
        </w:rPr>
      </w:pPr>
      <w:r w:rsidRPr="00714555">
        <w:rPr>
          <w:rFonts w:eastAsiaTheme="minorHAnsi"/>
          <w:bCs/>
          <w:sz w:val="22"/>
          <w:lang w:eastAsia="en-US"/>
        </w:rPr>
        <w:t>Após as coletas periódicas, c</w:t>
      </w:r>
      <w:r w:rsidRPr="00714555">
        <w:rPr>
          <w:rFonts w:eastAsiaTheme="minorHAnsi"/>
          <w:sz w:val="22"/>
          <w:lang w:eastAsia="en-US"/>
        </w:rPr>
        <w:t>alculou-se o coeficiente de correlação</w:t>
      </w:r>
      <w:r>
        <w:rPr>
          <w:rFonts w:eastAsiaTheme="minorHAnsi"/>
          <w:sz w:val="22"/>
          <w:lang w:eastAsia="en-US"/>
        </w:rPr>
        <w:t xml:space="preserve"> linear</w:t>
      </w:r>
      <w:r w:rsidRPr="00714555">
        <w:rPr>
          <w:rFonts w:eastAsiaTheme="minorHAnsi"/>
          <w:sz w:val="22"/>
          <w:lang w:eastAsia="en-US"/>
        </w:rPr>
        <w:t xml:space="preserve"> de Pearson, </w:t>
      </w:r>
      <w:r w:rsidRPr="00714555">
        <w:rPr>
          <w:bCs/>
          <w:sz w:val="22"/>
          <w:szCs w:val="22"/>
        </w:rPr>
        <w:t>ao nível de 1% e 5% de probabilidade,</w:t>
      </w:r>
      <w:r w:rsidRPr="00714555">
        <w:rPr>
          <w:rFonts w:eastAsiaTheme="minorHAnsi"/>
          <w:sz w:val="22"/>
          <w:lang w:eastAsia="en-US"/>
        </w:rPr>
        <w:t xml:space="preserve"> entre os atributos </w:t>
      </w:r>
      <w:r w:rsidR="001159AE">
        <w:rPr>
          <w:rFonts w:eastAsiaTheme="minorHAnsi"/>
          <w:sz w:val="22"/>
          <w:lang w:eastAsia="en-US"/>
        </w:rPr>
        <w:t>produtivos das gramíneas</w:t>
      </w:r>
      <w:r w:rsidRPr="00714555">
        <w:rPr>
          <w:rFonts w:eastAsiaTheme="minorHAnsi"/>
          <w:sz w:val="22"/>
          <w:lang w:eastAsia="en-US"/>
        </w:rPr>
        <w:t xml:space="preserve"> </w:t>
      </w:r>
      <w:r>
        <w:rPr>
          <w:rFonts w:eastAsiaTheme="minorHAnsi"/>
          <w:sz w:val="22"/>
          <w:lang w:eastAsia="en-US"/>
        </w:rPr>
        <w:t xml:space="preserve">e a </w:t>
      </w:r>
      <w:proofErr w:type="spellStart"/>
      <w:r>
        <w:rPr>
          <w:rFonts w:eastAsiaTheme="minorHAnsi"/>
          <w:sz w:val="22"/>
          <w:lang w:eastAsia="en-US"/>
        </w:rPr>
        <w:t>reflectância</w:t>
      </w:r>
      <w:proofErr w:type="spellEnd"/>
      <w:r>
        <w:rPr>
          <w:rFonts w:eastAsiaTheme="minorHAnsi"/>
          <w:sz w:val="22"/>
          <w:lang w:eastAsia="en-US"/>
        </w:rPr>
        <w:t xml:space="preserve"> espectral dos dosséis</w:t>
      </w:r>
      <w:r w:rsidRPr="00714555">
        <w:rPr>
          <w:rFonts w:eastAsiaTheme="minorHAnsi"/>
          <w:sz w:val="22"/>
          <w:lang w:eastAsia="en-US"/>
        </w:rPr>
        <w:t xml:space="preserve"> </w:t>
      </w:r>
      <w:r w:rsidR="001159AE">
        <w:rPr>
          <w:rFonts w:eastAsiaTheme="minorHAnsi"/>
          <w:sz w:val="22"/>
          <w:lang w:eastAsia="en-US"/>
        </w:rPr>
        <w:t>dessas</w:t>
      </w:r>
      <w:r w:rsidR="00DE24F7" w:rsidRPr="00714555">
        <w:rPr>
          <w:rFonts w:eastAsiaTheme="minorHAnsi"/>
          <w:sz w:val="22"/>
          <w:lang w:eastAsia="en-US"/>
        </w:rPr>
        <w:t>.</w:t>
      </w:r>
    </w:p>
    <w:p w:rsidR="008B63F3" w:rsidRDefault="008B63F3" w:rsidP="00BE4671">
      <w:pPr>
        <w:pStyle w:val="NormalWeb"/>
        <w:spacing w:before="0" w:beforeAutospacing="0" w:after="0" w:afterAutospacing="0"/>
        <w:rPr>
          <w:rFonts w:eastAsiaTheme="minorHAnsi"/>
          <w:sz w:val="22"/>
          <w:lang w:eastAsia="en-US"/>
        </w:rPr>
      </w:pPr>
    </w:p>
    <w:p w:rsidR="00BE4671" w:rsidRDefault="00BE4671" w:rsidP="00BE4671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3. RESULTADOS E DISCUSSÃO</w:t>
      </w:r>
    </w:p>
    <w:p w:rsidR="004B3AD2" w:rsidRDefault="00936AD3" w:rsidP="004965EC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A altura de plantas forrageiras é uma</w:t>
      </w:r>
      <w:r w:rsidR="002E279B">
        <w:rPr>
          <w:sz w:val="22"/>
          <w:szCs w:val="22"/>
        </w:rPr>
        <w:t xml:space="preserve"> das estimativas</w:t>
      </w:r>
      <w:r w:rsidR="00221D28">
        <w:rPr>
          <w:sz w:val="22"/>
          <w:szCs w:val="22"/>
        </w:rPr>
        <w:t>, comumente, usada</w:t>
      </w:r>
      <w:r w:rsidR="002E279B">
        <w:rPr>
          <w:sz w:val="22"/>
          <w:szCs w:val="22"/>
        </w:rPr>
        <w:t xml:space="preserve"> por bovinocultores </w:t>
      </w:r>
      <w:r>
        <w:rPr>
          <w:sz w:val="22"/>
          <w:szCs w:val="22"/>
        </w:rPr>
        <w:t>para ajustar a</w:t>
      </w:r>
      <w:r w:rsidR="002E279B">
        <w:rPr>
          <w:sz w:val="22"/>
          <w:szCs w:val="22"/>
        </w:rPr>
        <w:t xml:space="preserve"> taxa de lotaç</w:t>
      </w:r>
      <w:r>
        <w:rPr>
          <w:sz w:val="22"/>
          <w:szCs w:val="22"/>
        </w:rPr>
        <w:t xml:space="preserve">ão de animais em </w:t>
      </w:r>
      <w:proofErr w:type="spellStart"/>
      <w:r>
        <w:rPr>
          <w:sz w:val="22"/>
          <w:szCs w:val="22"/>
        </w:rPr>
        <w:t>pastejo</w:t>
      </w:r>
      <w:proofErr w:type="spellEnd"/>
      <w:r w:rsidR="00D55838">
        <w:rPr>
          <w:sz w:val="22"/>
          <w:szCs w:val="22"/>
        </w:rPr>
        <w:t>.</w:t>
      </w:r>
      <w:r>
        <w:rPr>
          <w:sz w:val="22"/>
          <w:szCs w:val="22"/>
        </w:rPr>
        <w:t xml:space="preserve"> Essa</w:t>
      </w:r>
      <w:r w:rsidR="00D55838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D55838">
        <w:rPr>
          <w:sz w:val="22"/>
          <w:szCs w:val="22"/>
        </w:rPr>
        <w:t>ariável influencia na proporção de material morto, alongamento de colmo, e proporção de folha</w:t>
      </w:r>
      <w:r w:rsidR="00221D28">
        <w:rPr>
          <w:sz w:val="22"/>
          <w:szCs w:val="22"/>
        </w:rPr>
        <w:t xml:space="preserve"> e</w:t>
      </w:r>
      <w:r w:rsidR="00D55838">
        <w:rPr>
          <w:sz w:val="22"/>
          <w:szCs w:val="22"/>
        </w:rPr>
        <w:t xml:space="preserve"> também pode </w:t>
      </w:r>
      <w:r>
        <w:rPr>
          <w:sz w:val="22"/>
          <w:szCs w:val="22"/>
        </w:rPr>
        <w:t>alterar</w:t>
      </w:r>
      <w:r w:rsidR="00D55838">
        <w:rPr>
          <w:sz w:val="22"/>
          <w:szCs w:val="22"/>
        </w:rPr>
        <w:t xml:space="preserve"> na apreensão</w:t>
      </w:r>
      <w:r>
        <w:rPr>
          <w:sz w:val="22"/>
          <w:szCs w:val="22"/>
        </w:rPr>
        <w:t xml:space="preserve"> da gramínea pelos animais</w:t>
      </w:r>
      <w:r w:rsidR="00D55838">
        <w:rPr>
          <w:sz w:val="22"/>
          <w:szCs w:val="22"/>
        </w:rPr>
        <w:t>.</w:t>
      </w:r>
      <w:r w:rsidR="00D55838" w:rsidRPr="00D55838">
        <w:t xml:space="preserve"> </w:t>
      </w:r>
      <w:r w:rsidR="00D55838" w:rsidRPr="004B3AD2">
        <w:rPr>
          <w:sz w:val="22"/>
          <w:szCs w:val="22"/>
        </w:rPr>
        <w:t>(TORREGROZA SANCHEZ</w:t>
      </w:r>
      <w:r w:rsidR="008C3C97">
        <w:rPr>
          <w:sz w:val="22"/>
          <w:szCs w:val="22"/>
        </w:rPr>
        <w:t xml:space="preserve"> </w:t>
      </w:r>
      <w:proofErr w:type="spellStart"/>
      <w:proofErr w:type="gramStart"/>
      <w:r w:rsidR="008C3C97">
        <w:rPr>
          <w:sz w:val="22"/>
          <w:szCs w:val="22"/>
        </w:rPr>
        <w:t>et</w:t>
      </w:r>
      <w:proofErr w:type="spellEnd"/>
      <w:proofErr w:type="gramEnd"/>
      <w:r w:rsidR="008C3C97">
        <w:rPr>
          <w:sz w:val="22"/>
          <w:szCs w:val="22"/>
        </w:rPr>
        <w:t xml:space="preserve"> al.</w:t>
      </w:r>
      <w:r w:rsidR="00D55838" w:rsidRPr="004B3AD2">
        <w:rPr>
          <w:sz w:val="22"/>
          <w:szCs w:val="22"/>
        </w:rPr>
        <w:t xml:space="preserve"> 1993)</w:t>
      </w:r>
      <w:r w:rsidR="00D55838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D55838">
        <w:rPr>
          <w:sz w:val="22"/>
          <w:szCs w:val="22"/>
        </w:rPr>
        <w:t xml:space="preserve"> </w:t>
      </w:r>
      <w:r w:rsidR="00D55838">
        <w:rPr>
          <w:sz w:val="22"/>
          <w:szCs w:val="22"/>
        </w:rPr>
        <w:lastRenderedPageBreak/>
        <w:t>altura</w:t>
      </w:r>
      <w:r>
        <w:rPr>
          <w:sz w:val="22"/>
          <w:szCs w:val="22"/>
        </w:rPr>
        <w:t xml:space="preserve"> de plantas no presente estudo</w:t>
      </w:r>
      <w:r w:rsidR="004B3AD2">
        <w:rPr>
          <w:sz w:val="22"/>
          <w:szCs w:val="22"/>
        </w:rPr>
        <w:t>,</w:t>
      </w:r>
      <w:r w:rsidR="00D55838">
        <w:rPr>
          <w:sz w:val="22"/>
          <w:szCs w:val="22"/>
        </w:rPr>
        <w:t xml:space="preserve"> </w:t>
      </w:r>
      <w:r w:rsidR="008C3C97">
        <w:rPr>
          <w:sz w:val="22"/>
          <w:szCs w:val="22"/>
        </w:rPr>
        <w:t>apresentou</w:t>
      </w:r>
      <w:r w:rsidR="00D55838">
        <w:rPr>
          <w:sz w:val="22"/>
          <w:szCs w:val="22"/>
        </w:rPr>
        <w:t xml:space="preserve"> forte correlação com o</w:t>
      </w:r>
      <w:r w:rsidR="004965EC">
        <w:rPr>
          <w:sz w:val="22"/>
          <w:szCs w:val="22"/>
        </w:rPr>
        <w:t xml:space="preserve"> </w:t>
      </w:r>
      <w:r w:rsidR="003D1361" w:rsidRPr="00BB7560">
        <w:rPr>
          <w:color w:val="000000" w:themeColor="text1"/>
          <w:sz w:val="22"/>
          <w:szCs w:val="22"/>
        </w:rPr>
        <w:t>índice de vegetação por diferença normalizada (NDVI)</w:t>
      </w:r>
      <w:r w:rsidR="00D55838">
        <w:rPr>
          <w:sz w:val="22"/>
          <w:szCs w:val="22"/>
        </w:rPr>
        <w:t xml:space="preserve"> das imagens multiespectrais, em todas as cultivares</w:t>
      </w:r>
      <w:r w:rsidR="008C3C97">
        <w:rPr>
          <w:sz w:val="22"/>
          <w:szCs w:val="22"/>
        </w:rPr>
        <w:t xml:space="preserve"> de</w:t>
      </w:r>
      <w:r w:rsidR="004965EC">
        <w:rPr>
          <w:sz w:val="22"/>
          <w:szCs w:val="22"/>
        </w:rPr>
        <w:t xml:space="preserve"> </w:t>
      </w:r>
      <w:proofErr w:type="spellStart"/>
      <w:r w:rsidR="004965EC">
        <w:rPr>
          <w:i/>
          <w:sz w:val="22"/>
          <w:szCs w:val="22"/>
        </w:rPr>
        <w:t>Panicum</w:t>
      </w:r>
      <w:proofErr w:type="spellEnd"/>
      <w:r w:rsidR="004965EC">
        <w:rPr>
          <w:i/>
          <w:sz w:val="22"/>
          <w:szCs w:val="22"/>
        </w:rPr>
        <w:t xml:space="preserve"> </w:t>
      </w:r>
      <w:proofErr w:type="spellStart"/>
      <w:r w:rsidR="004965EC">
        <w:rPr>
          <w:i/>
          <w:sz w:val="22"/>
          <w:szCs w:val="22"/>
        </w:rPr>
        <w:t>maximum</w:t>
      </w:r>
      <w:proofErr w:type="spellEnd"/>
      <w:r w:rsidR="004965EC">
        <w:rPr>
          <w:sz w:val="22"/>
          <w:szCs w:val="22"/>
        </w:rPr>
        <w:t xml:space="preserve"> e de </w:t>
      </w:r>
      <w:proofErr w:type="spellStart"/>
      <w:r w:rsidR="004965EC">
        <w:rPr>
          <w:i/>
          <w:sz w:val="22"/>
          <w:szCs w:val="22"/>
        </w:rPr>
        <w:t>Urochloa</w:t>
      </w:r>
      <w:proofErr w:type="spellEnd"/>
      <w:r w:rsidR="004965EC">
        <w:rPr>
          <w:i/>
          <w:sz w:val="22"/>
          <w:szCs w:val="22"/>
        </w:rPr>
        <w:t xml:space="preserve"> </w:t>
      </w:r>
      <w:proofErr w:type="spellStart"/>
      <w:r w:rsidR="00C30625">
        <w:rPr>
          <w:i/>
          <w:sz w:val="22"/>
          <w:szCs w:val="22"/>
        </w:rPr>
        <w:t>brizantha</w:t>
      </w:r>
      <w:proofErr w:type="spellEnd"/>
      <w:r w:rsidR="00E0081D">
        <w:rPr>
          <w:sz w:val="22"/>
          <w:szCs w:val="22"/>
        </w:rPr>
        <w:t xml:space="preserve"> (Figura 2</w:t>
      </w:r>
      <w:r w:rsidR="00D55838">
        <w:rPr>
          <w:sz w:val="22"/>
          <w:szCs w:val="22"/>
        </w:rPr>
        <w:t>).</w:t>
      </w:r>
    </w:p>
    <w:p w:rsidR="004965EC" w:rsidRDefault="0043234C" w:rsidP="00C30625">
      <w:pPr>
        <w:pStyle w:val="NormalWeb"/>
        <w:spacing w:before="0" w:beforeAutospacing="0" w:after="0" w:afterAutospacing="0"/>
        <w:ind w:firstLine="576"/>
        <w:jc w:val="center"/>
        <w:rPr>
          <w:sz w:val="22"/>
          <w:szCs w:val="22"/>
        </w:rPr>
      </w:pPr>
      <w:r w:rsidRPr="0043234C">
        <w:rPr>
          <w:noProof/>
          <w:sz w:val="22"/>
          <w:szCs w:val="22"/>
        </w:rPr>
        <w:drawing>
          <wp:inline distT="0" distB="0" distL="0" distR="0">
            <wp:extent cx="3726000" cy="3153600"/>
            <wp:effectExtent l="0" t="0" r="0" b="0"/>
            <wp:docPr id="3" name="Imagem 3" descr="E:\Altura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ltura_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000" cy="31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318" w:rsidRPr="00FC1232" w:rsidRDefault="004D2318" w:rsidP="00CF20AA">
      <w:pPr>
        <w:pStyle w:val="NormalWeb"/>
        <w:spacing w:before="0" w:beforeAutospacing="0" w:after="0" w:afterAutospacing="0"/>
        <w:ind w:firstLine="576"/>
        <w:rPr>
          <w:sz w:val="22"/>
          <w:szCs w:val="22"/>
        </w:rPr>
      </w:pPr>
    </w:p>
    <w:p w:rsidR="00825FF3" w:rsidRDefault="00E0081D" w:rsidP="0027476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Figura 2 –</w:t>
      </w:r>
      <w:r w:rsidR="00C30625" w:rsidRPr="00825FF3">
        <w:rPr>
          <w:sz w:val="22"/>
          <w:szCs w:val="22"/>
        </w:rPr>
        <w:t xml:space="preserve"> Correlaç</w:t>
      </w:r>
      <w:r w:rsidR="00825FF3">
        <w:rPr>
          <w:sz w:val="22"/>
          <w:szCs w:val="22"/>
        </w:rPr>
        <w:t>ão entre</w:t>
      </w:r>
      <w:r w:rsidR="00825FF3" w:rsidRPr="00825FF3">
        <w:rPr>
          <w:sz w:val="22"/>
          <w:szCs w:val="22"/>
        </w:rPr>
        <w:t xml:space="preserve"> o índice vegetativo da diferença normalizada (NDVI) </w:t>
      </w:r>
      <w:r w:rsidR="00825FF3">
        <w:rPr>
          <w:sz w:val="22"/>
          <w:szCs w:val="22"/>
        </w:rPr>
        <w:t>e a altura das cultivares</w:t>
      </w:r>
      <w:r w:rsidR="00825FF3" w:rsidRPr="00825FF3">
        <w:rPr>
          <w:sz w:val="22"/>
          <w:szCs w:val="22"/>
        </w:rPr>
        <w:t xml:space="preserve"> </w:t>
      </w:r>
      <w:proofErr w:type="spellStart"/>
      <w:r w:rsidR="00825FF3">
        <w:rPr>
          <w:sz w:val="22"/>
          <w:szCs w:val="22"/>
        </w:rPr>
        <w:t>Massai</w:t>
      </w:r>
      <w:proofErr w:type="spellEnd"/>
      <w:r w:rsidR="00825FF3">
        <w:rPr>
          <w:sz w:val="22"/>
          <w:szCs w:val="22"/>
        </w:rPr>
        <w:t xml:space="preserve"> e </w:t>
      </w:r>
      <w:proofErr w:type="spellStart"/>
      <w:r w:rsidR="00825FF3">
        <w:rPr>
          <w:sz w:val="22"/>
          <w:szCs w:val="22"/>
        </w:rPr>
        <w:t>Mombaça</w:t>
      </w:r>
      <w:proofErr w:type="spellEnd"/>
      <w:r w:rsidR="00825FF3">
        <w:rPr>
          <w:sz w:val="22"/>
          <w:szCs w:val="22"/>
        </w:rPr>
        <w:t xml:space="preserve"> de </w:t>
      </w:r>
      <w:proofErr w:type="spellStart"/>
      <w:r w:rsidR="00825FF3">
        <w:rPr>
          <w:i/>
          <w:sz w:val="22"/>
          <w:szCs w:val="22"/>
        </w:rPr>
        <w:t>Panicum</w:t>
      </w:r>
      <w:proofErr w:type="spellEnd"/>
      <w:r w:rsidR="00825FF3">
        <w:rPr>
          <w:i/>
          <w:sz w:val="22"/>
          <w:szCs w:val="22"/>
        </w:rPr>
        <w:t xml:space="preserve"> </w:t>
      </w:r>
      <w:proofErr w:type="spellStart"/>
      <w:r w:rsidR="00825FF3">
        <w:rPr>
          <w:i/>
          <w:sz w:val="22"/>
          <w:szCs w:val="22"/>
        </w:rPr>
        <w:t>maximum</w:t>
      </w:r>
      <w:proofErr w:type="spellEnd"/>
      <w:r w:rsidR="00825FF3">
        <w:rPr>
          <w:sz w:val="22"/>
          <w:szCs w:val="22"/>
        </w:rPr>
        <w:t xml:space="preserve"> e </w:t>
      </w:r>
      <w:proofErr w:type="spellStart"/>
      <w:r w:rsidR="00825FF3">
        <w:rPr>
          <w:sz w:val="22"/>
          <w:szCs w:val="22"/>
        </w:rPr>
        <w:t>Piatã</w:t>
      </w:r>
      <w:proofErr w:type="spellEnd"/>
      <w:r w:rsidR="00825FF3">
        <w:rPr>
          <w:sz w:val="22"/>
          <w:szCs w:val="22"/>
        </w:rPr>
        <w:t xml:space="preserve"> e </w:t>
      </w:r>
      <w:proofErr w:type="spellStart"/>
      <w:r w:rsidR="00825FF3">
        <w:rPr>
          <w:sz w:val="22"/>
          <w:szCs w:val="22"/>
        </w:rPr>
        <w:t>Xaraés</w:t>
      </w:r>
      <w:proofErr w:type="spellEnd"/>
      <w:r w:rsidR="00825FF3">
        <w:rPr>
          <w:sz w:val="22"/>
          <w:szCs w:val="22"/>
        </w:rPr>
        <w:t xml:space="preserve"> de </w:t>
      </w:r>
      <w:proofErr w:type="spellStart"/>
      <w:r w:rsidR="00825FF3">
        <w:rPr>
          <w:i/>
          <w:sz w:val="22"/>
          <w:szCs w:val="22"/>
        </w:rPr>
        <w:t>Urochloa</w:t>
      </w:r>
      <w:proofErr w:type="spellEnd"/>
      <w:r w:rsidR="00825FF3">
        <w:rPr>
          <w:i/>
          <w:sz w:val="22"/>
          <w:szCs w:val="22"/>
        </w:rPr>
        <w:t xml:space="preserve"> </w:t>
      </w:r>
      <w:proofErr w:type="spellStart"/>
      <w:r w:rsidR="00825FF3">
        <w:rPr>
          <w:i/>
          <w:sz w:val="22"/>
          <w:szCs w:val="22"/>
        </w:rPr>
        <w:t>brizantha</w:t>
      </w:r>
      <w:proofErr w:type="spellEnd"/>
      <w:r w:rsidR="004D2318">
        <w:rPr>
          <w:sz w:val="22"/>
          <w:szCs w:val="22"/>
        </w:rPr>
        <w:t>.</w:t>
      </w:r>
    </w:p>
    <w:p w:rsidR="00EF67F8" w:rsidRPr="00EF67F8" w:rsidRDefault="00EF67F8" w:rsidP="00EF67F8">
      <w:pPr>
        <w:pStyle w:val="NormalWeb"/>
        <w:spacing w:before="0" w:beforeAutospacing="0" w:after="0" w:afterAutospacing="0"/>
        <w:ind w:firstLine="576"/>
        <w:jc w:val="both"/>
        <w:rPr>
          <w:color w:val="auto"/>
          <w:sz w:val="22"/>
          <w:szCs w:val="22"/>
        </w:rPr>
      </w:pPr>
    </w:p>
    <w:p w:rsidR="004D2318" w:rsidRPr="00494986" w:rsidRDefault="00EF67F8" w:rsidP="00EF67F8">
      <w:pPr>
        <w:pStyle w:val="NormalWeb"/>
        <w:spacing w:before="0" w:beforeAutospacing="0" w:after="0" w:afterAutospacing="0"/>
        <w:ind w:firstLine="576"/>
        <w:jc w:val="both"/>
        <w:rPr>
          <w:color w:val="auto"/>
          <w:sz w:val="22"/>
          <w:szCs w:val="22"/>
        </w:rPr>
      </w:pPr>
      <w:r w:rsidRPr="00494986">
        <w:rPr>
          <w:color w:val="auto"/>
          <w:sz w:val="22"/>
          <w:szCs w:val="22"/>
        </w:rPr>
        <w:t>A</w:t>
      </w:r>
      <w:r w:rsidR="008C3C97">
        <w:rPr>
          <w:color w:val="auto"/>
          <w:sz w:val="22"/>
          <w:szCs w:val="22"/>
        </w:rPr>
        <w:t xml:space="preserve"> disponibilidade de</w:t>
      </w:r>
      <w:r w:rsidRPr="00494986">
        <w:rPr>
          <w:color w:val="auto"/>
          <w:sz w:val="22"/>
          <w:szCs w:val="22"/>
        </w:rPr>
        <w:t xml:space="preserve"> </w:t>
      </w:r>
      <w:r w:rsidR="008C3C97">
        <w:rPr>
          <w:color w:val="auto"/>
          <w:sz w:val="22"/>
          <w:szCs w:val="22"/>
        </w:rPr>
        <w:t>matéria seca</w:t>
      </w:r>
      <w:r w:rsidRPr="00494986">
        <w:rPr>
          <w:color w:val="auto"/>
          <w:sz w:val="22"/>
          <w:szCs w:val="22"/>
        </w:rPr>
        <w:t xml:space="preserve"> de </w:t>
      </w:r>
      <w:r w:rsidR="00494986">
        <w:rPr>
          <w:color w:val="auto"/>
          <w:sz w:val="22"/>
          <w:szCs w:val="22"/>
        </w:rPr>
        <w:t>lâ</w:t>
      </w:r>
      <w:r w:rsidRPr="00494986">
        <w:rPr>
          <w:color w:val="auto"/>
          <w:sz w:val="22"/>
          <w:szCs w:val="22"/>
        </w:rPr>
        <w:t>mina</w:t>
      </w:r>
      <w:r w:rsidR="008C3C97">
        <w:rPr>
          <w:color w:val="auto"/>
          <w:sz w:val="22"/>
          <w:szCs w:val="22"/>
        </w:rPr>
        <w:t>s</w:t>
      </w:r>
      <w:r w:rsidRPr="00494986">
        <w:rPr>
          <w:color w:val="auto"/>
          <w:sz w:val="22"/>
          <w:szCs w:val="22"/>
        </w:rPr>
        <w:t xml:space="preserve"> foliar</w:t>
      </w:r>
      <w:r w:rsidR="008C3C97">
        <w:rPr>
          <w:color w:val="auto"/>
          <w:sz w:val="22"/>
          <w:szCs w:val="22"/>
        </w:rPr>
        <w:t>es</w:t>
      </w:r>
      <w:r w:rsidRPr="00494986">
        <w:rPr>
          <w:color w:val="auto"/>
          <w:sz w:val="22"/>
          <w:szCs w:val="22"/>
        </w:rPr>
        <w:t xml:space="preserve"> </w:t>
      </w:r>
      <w:r w:rsidR="008C3C97">
        <w:rPr>
          <w:color w:val="auto"/>
          <w:sz w:val="22"/>
          <w:szCs w:val="22"/>
        </w:rPr>
        <w:t>das gramíneas</w:t>
      </w:r>
      <w:r w:rsidR="00990782">
        <w:rPr>
          <w:color w:val="auto"/>
          <w:sz w:val="22"/>
          <w:szCs w:val="22"/>
        </w:rPr>
        <w:t xml:space="preserve"> (MSLF)</w:t>
      </w:r>
      <w:r w:rsidR="002F0FE9">
        <w:rPr>
          <w:color w:val="auto"/>
          <w:sz w:val="22"/>
          <w:szCs w:val="22"/>
        </w:rPr>
        <w:t xml:space="preserve"> apresenta</w:t>
      </w:r>
      <w:r w:rsidR="00372674">
        <w:rPr>
          <w:color w:val="auto"/>
          <w:sz w:val="22"/>
          <w:szCs w:val="22"/>
        </w:rPr>
        <w:t>ra</w:t>
      </w:r>
      <w:r w:rsidR="002F0FE9">
        <w:rPr>
          <w:color w:val="auto"/>
          <w:sz w:val="22"/>
          <w:szCs w:val="22"/>
        </w:rPr>
        <w:t xml:space="preserve">m </w:t>
      </w:r>
      <w:r w:rsidRPr="00494986">
        <w:rPr>
          <w:color w:val="auto"/>
          <w:sz w:val="22"/>
          <w:szCs w:val="22"/>
        </w:rPr>
        <w:t>fortes correlações com</w:t>
      </w:r>
      <w:r w:rsidR="008C3C97">
        <w:rPr>
          <w:color w:val="auto"/>
          <w:sz w:val="22"/>
          <w:szCs w:val="22"/>
        </w:rPr>
        <w:t xml:space="preserve"> os valores de</w:t>
      </w:r>
      <w:r w:rsidRPr="00494986">
        <w:rPr>
          <w:color w:val="auto"/>
          <w:sz w:val="22"/>
          <w:szCs w:val="22"/>
        </w:rPr>
        <w:t xml:space="preserve"> NDVI</w:t>
      </w:r>
      <w:r w:rsidR="00E0081D">
        <w:rPr>
          <w:color w:val="auto"/>
          <w:sz w:val="22"/>
          <w:szCs w:val="22"/>
        </w:rPr>
        <w:t xml:space="preserve"> (Figura 3</w:t>
      </w:r>
      <w:r w:rsidR="001D51D5">
        <w:rPr>
          <w:color w:val="auto"/>
          <w:sz w:val="22"/>
          <w:szCs w:val="22"/>
        </w:rPr>
        <w:t>).</w:t>
      </w:r>
      <w:r w:rsidRPr="00494986">
        <w:rPr>
          <w:color w:val="auto"/>
          <w:sz w:val="22"/>
          <w:szCs w:val="22"/>
        </w:rPr>
        <w:t xml:space="preserve"> Diante disso</w:t>
      </w:r>
      <w:r w:rsidR="008C3C97">
        <w:rPr>
          <w:color w:val="auto"/>
          <w:sz w:val="22"/>
          <w:szCs w:val="22"/>
        </w:rPr>
        <w:t>,</w:t>
      </w:r>
      <w:r w:rsidRPr="00494986">
        <w:rPr>
          <w:color w:val="auto"/>
          <w:sz w:val="22"/>
          <w:szCs w:val="22"/>
        </w:rPr>
        <w:t xml:space="preserve"> </w:t>
      </w:r>
      <w:r w:rsidR="00BA677D">
        <w:rPr>
          <w:color w:val="auto"/>
          <w:sz w:val="22"/>
          <w:szCs w:val="22"/>
        </w:rPr>
        <w:t>os</w:t>
      </w:r>
      <w:r w:rsidR="008C3C97">
        <w:rPr>
          <w:color w:val="auto"/>
          <w:sz w:val="22"/>
          <w:szCs w:val="22"/>
        </w:rPr>
        <w:t xml:space="preserve"> </w:t>
      </w:r>
      <w:r w:rsidR="00BA677D">
        <w:rPr>
          <w:color w:val="auto"/>
          <w:sz w:val="22"/>
          <w:szCs w:val="22"/>
        </w:rPr>
        <w:t xml:space="preserve">valores </w:t>
      </w:r>
      <w:r w:rsidR="008C3C97">
        <w:rPr>
          <w:color w:val="auto"/>
          <w:sz w:val="22"/>
          <w:szCs w:val="22"/>
        </w:rPr>
        <w:t>de NDVI</w:t>
      </w:r>
      <w:r w:rsidR="00BA677D">
        <w:rPr>
          <w:color w:val="auto"/>
          <w:sz w:val="22"/>
          <w:szCs w:val="22"/>
        </w:rPr>
        <w:t xml:space="preserve"> gerados por imagens multiespectrais,</w:t>
      </w:r>
      <w:r w:rsidR="008C3C97">
        <w:rPr>
          <w:color w:val="auto"/>
          <w:sz w:val="22"/>
          <w:szCs w:val="22"/>
        </w:rPr>
        <w:t xml:space="preserve"> surgem como </w:t>
      </w:r>
      <w:r w:rsidRPr="00494986">
        <w:rPr>
          <w:color w:val="auto"/>
          <w:sz w:val="22"/>
          <w:szCs w:val="22"/>
        </w:rPr>
        <w:t xml:space="preserve">oportunidade </w:t>
      </w:r>
      <w:r w:rsidR="008C3C97">
        <w:rPr>
          <w:color w:val="auto"/>
          <w:sz w:val="22"/>
          <w:szCs w:val="22"/>
        </w:rPr>
        <w:t xml:space="preserve">para que estimativas da oferta de forragem sejam realizadas </w:t>
      </w:r>
      <w:r w:rsidR="00990782">
        <w:rPr>
          <w:color w:val="auto"/>
          <w:sz w:val="22"/>
          <w:szCs w:val="22"/>
        </w:rPr>
        <w:t>rapidamente. Assim,</w:t>
      </w:r>
      <w:r w:rsidR="00BA677D">
        <w:rPr>
          <w:color w:val="auto"/>
          <w:sz w:val="22"/>
          <w:szCs w:val="22"/>
        </w:rPr>
        <w:t xml:space="preserve"> </w:t>
      </w:r>
      <w:r w:rsidR="00990782">
        <w:rPr>
          <w:color w:val="auto"/>
          <w:sz w:val="22"/>
          <w:szCs w:val="22"/>
        </w:rPr>
        <w:t>imagens espectrais pode</w:t>
      </w:r>
      <w:r w:rsidR="00D0069A">
        <w:rPr>
          <w:color w:val="auto"/>
          <w:sz w:val="22"/>
          <w:szCs w:val="22"/>
        </w:rPr>
        <w:t>m</w:t>
      </w:r>
      <w:r w:rsidR="00990782">
        <w:rPr>
          <w:color w:val="auto"/>
          <w:sz w:val="22"/>
          <w:szCs w:val="22"/>
        </w:rPr>
        <w:t xml:space="preserve"> ser </w:t>
      </w:r>
      <w:r w:rsidR="00D0069A">
        <w:rPr>
          <w:color w:val="auto"/>
          <w:sz w:val="22"/>
          <w:szCs w:val="22"/>
        </w:rPr>
        <w:t>utilizadas</w:t>
      </w:r>
      <w:r w:rsidR="00990782">
        <w:rPr>
          <w:color w:val="auto"/>
          <w:sz w:val="22"/>
          <w:szCs w:val="22"/>
        </w:rPr>
        <w:t xml:space="preserve"> como ferramenta de manejo da pastagem, uma vez</w:t>
      </w:r>
      <w:r w:rsidR="00BA677D">
        <w:rPr>
          <w:color w:val="auto"/>
          <w:sz w:val="22"/>
          <w:szCs w:val="22"/>
        </w:rPr>
        <w:t xml:space="preserve"> que o conhecimento da disponibilidade de forragem e imprescindível para a gestão da produção de animais em </w:t>
      </w:r>
      <w:proofErr w:type="spellStart"/>
      <w:r w:rsidR="00BA677D">
        <w:rPr>
          <w:color w:val="auto"/>
          <w:sz w:val="22"/>
          <w:szCs w:val="22"/>
        </w:rPr>
        <w:t>pastejo</w:t>
      </w:r>
      <w:proofErr w:type="spellEnd"/>
      <w:r w:rsidR="00BA677D">
        <w:rPr>
          <w:color w:val="auto"/>
          <w:sz w:val="22"/>
          <w:szCs w:val="22"/>
        </w:rPr>
        <w:t xml:space="preserve"> (ZHAO </w:t>
      </w:r>
      <w:proofErr w:type="spellStart"/>
      <w:proofErr w:type="gramStart"/>
      <w:r w:rsidR="00BA677D">
        <w:rPr>
          <w:color w:val="auto"/>
          <w:sz w:val="22"/>
          <w:szCs w:val="22"/>
        </w:rPr>
        <w:t>et</w:t>
      </w:r>
      <w:proofErr w:type="spellEnd"/>
      <w:proofErr w:type="gramEnd"/>
      <w:r w:rsidR="00BA677D">
        <w:rPr>
          <w:color w:val="auto"/>
          <w:sz w:val="22"/>
          <w:szCs w:val="22"/>
        </w:rPr>
        <w:t xml:space="preserve"> al.</w:t>
      </w:r>
      <w:r w:rsidR="00BA677D" w:rsidRPr="00494986">
        <w:rPr>
          <w:color w:val="auto"/>
          <w:sz w:val="22"/>
          <w:szCs w:val="22"/>
        </w:rPr>
        <w:t xml:space="preserve"> 2007).</w:t>
      </w:r>
      <w:r w:rsidR="00990782">
        <w:rPr>
          <w:color w:val="auto"/>
          <w:sz w:val="22"/>
          <w:szCs w:val="22"/>
        </w:rPr>
        <w:t xml:space="preserve"> </w:t>
      </w:r>
      <w:r w:rsidR="008C3C97">
        <w:rPr>
          <w:color w:val="auto"/>
          <w:sz w:val="22"/>
          <w:szCs w:val="22"/>
        </w:rPr>
        <w:t>Esse monitoramento da oferta de forragem</w:t>
      </w:r>
      <w:r w:rsidR="00494986" w:rsidRPr="00494986">
        <w:rPr>
          <w:color w:val="auto"/>
          <w:sz w:val="22"/>
          <w:szCs w:val="22"/>
        </w:rPr>
        <w:t>, tradicionalmente</w:t>
      </w:r>
      <w:r w:rsidR="008C3C97">
        <w:rPr>
          <w:color w:val="auto"/>
          <w:sz w:val="22"/>
          <w:szCs w:val="22"/>
        </w:rPr>
        <w:t>,</w:t>
      </w:r>
      <w:r w:rsidRPr="00494986">
        <w:rPr>
          <w:color w:val="auto"/>
          <w:sz w:val="22"/>
          <w:szCs w:val="22"/>
        </w:rPr>
        <w:t xml:space="preserve"> é feito</w:t>
      </w:r>
      <w:r w:rsidR="00494986" w:rsidRPr="00494986">
        <w:rPr>
          <w:color w:val="auto"/>
          <w:sz w:val="22"/>
          <w:szCs w:val="22"/>
        </w:rPr>
        <w:t xml:space="preserve"> por corte e secagem da biomassa</w:t>
      </w:r>
      <w:r w:rsidR="00BA677D">
        <w:rPr>
          <w:color w:val="auto"/>
          <w:sz w:val="22"/>
          <w:szCs w:val="22"/>
        </w:rPr>
        <w:t xml:space="preserve"> </w:t>
      </w:r>
      <w:r w:rsidR="00494986" w:rsidRPr="00494986">
        <w:rPr>
          <w:color w:val="auto"/>
          <w:sz w:val="22"/>
          <w:szCs w:val="22"/>
        </w:rPr>
        <w:t>(MANNETJE, 2000)</w:t>
      </w:r>
      <w:r w:rsidR="00990782">
        <w:rPr>
          <w:color w:val="auto"/>
          <w:sz w:val="22"/>
          <w:szCs w:val="22"/>
        </w:rPr>
        <w:t xml:space="preserve"> o qual não permite acompanhar em tempo real o nível de </w:t>
      </w:r>
      <w:r w:rsidR="00D0069A">
        <w:rPr>
          <w:color w:val="auto"/>
          <w:sz w:val="22"/>
          <w:szCs w:val="22"/>
        </w:rPr>
        <w:t>produção</w:t>
      </w:r>
      <w:r w:rsidR="00990782">
        <w:rPr>
          <w:color w:val="auto"/>
          <w:sz w:val="22"/>
          <w:szCs w:val="22"/>
        </w:rPr>
        <w:t xml:space="preserve"> de forragem.</w:t>
      </w:r>
    </w:p>
    <w:p w:rsidR="00825FF3" w:rsidRDefault="0043234C" w:rsidP="00825FF3">
      <w:pPr>
        <w:pStyle w:val="NormalWeb"/>
        <w:spacing w:before="0" w:beforeAutospacing="0" w:after="0" w:afterAutospacing="0"/>
        <w:ind w:firstLine="576"/>
        <w:jc w:val="center"/>
        <w:rPr>
          <w:sz w:val="22"/>
          <w:szCs w:val="22"/>
        </w:rPr>
      </w:pPr>
      <w:r w:rsidRPr="0043234C">
        <w:rPr>
          <w:noProof/>
          <w:sz w:val="22"/>
          <w:szCs w:val="22"/>
        </w:rPr>
        <w:lastRenderedPageBreak/>
        <w:drawing>
          <wp:inline distT="0" distB="0" distL="0" distR="0">
            <wp:extent cx="3740400" cy="3153600"/>
            <wp:effectExtent l="0" t="0" r="0" b="0"/>
            <wp:docPr id="5" name="Imagem 5" descr="E:\LF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F_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400" cy="31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318" w:rsidRDefault="004D2318" w:rsidP="004D231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825FF3" w:rsidRDefault="0027476F" w:rsidP="004D231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Figura 3 –</w:t>
      </w:r>
      <w:r w:rsidR="00825FF3" w:rsidRPr="00825FF3">
        <w:rPr>
          <w:sz w:val="22"/>
          <w:szCs w:val="22"/>
        </w:rPr>
        <w:t xml:space="preserve"> Correlaç</w:t>
      </w:r>
      <w:r w:rsidR="00825FF3">
        <w:rPr>
          <w:sz w:val="22"/>
          <w:szCs w:val="22"/>
        </w:rPr>
        <w:t>ão entre</w:t>
      </w:r>
      <w:r w:rsidR="00825FF3" w:rsidRPr="00825FF3">
        <w:rPr>
          <w:sz w:val="22"/>
          <w:szCs w:val="22"/>
        </w:rPr>
        <w:t xml:space="preserve"> o índice vegetativo da diferença normalizada (NDVI) </w:t>
      </w:r>
      <w:r w:rsidR="00825FF3">
        <w:rPr>
          <w:sz w:val="22"/>
          <w:szCs w:val="22"/>
        </w:rPr>
        <w:t>e ma</w:t>
      </w:r>
      <w:r w:rsidR="00E06BA3">
        <w:rPr>
          <w:sz w:val="22"/>
          <w:szCs w:val="22"/>
        </w:rPr>
        <w:t>téria seca de lâmina foliar</w:t>
      </w:r>
      <w:r w:rsidR="00825FF3">
        <w:rPr>
          <w:sz w:val="22"/>
          <w:szCs w:val="22"/>
        </w:rPr>
        <w:t xml:space="preserve"> (MSLF) das cultivares</w:t>
      </w:r>
      <w:r w:rsidR="00825FF3" w:rsidRPr="00825FF3">
        <w:rPr>
          <w:sz w:val="22"/>
          <w:szCs w:val="22"/>
        </w:rPr>
        <w:t xml:space="preserve"> </w:t>
      </w:r>
      <w:proofErr w:type="spellStart"/>
      <w:r w:rsidR="00825FF3">
        <w:rPr>
          <w:sz w:val="22"/>
          <w:szCs w:val="22"/>
        </w:rPr>
        <w:t>Massai</w:t>
      </w:r>
      <w:proofErr w:type="spellEnd"/>
      <w:r w:rsidR="00825FF3">
        <w:rPr>
          <w:sz w:val="22"/>
          <w:szCs w:val="22"/>
        </w:rPr>
        <w:t xml:space="preserve"> e </w:t>
      </w:r>
      <w:proofErr w:type="spellStart"/>
      <w:r w:rsidR="00825FF3">
        <w:rPr>
          <w:sz w:val="22"/>
          <w:szCs w:val="22"/>
        </w:rPr>
        <w:t>Mombaça</w:t>
      </w:r>
      <w:proofErr w:type="spellEnd"/>
      <w:r w:rsidR="00825FF3">
        <w:rPr>
          <w:sz w:val="22"/>
          <w:szCs w:val="22"/>
        </w:rPr>
        <w:t xml:space="preserve"> de </w:t>
      </w:r>
      <w:proofErr w:type="spellStart"/>
      <w:r w:rsidR="00825FF3">
        <w:rPr>
          <w:i/>
          <w:sz w:val="22"/>
          <w:szCs w:val="22"/>
        </w:rPr>
        <w:t>Panicum</w:t>
      </w:r>
      <w:proofErr w:type="spellEnd"/>
      <w:r w:rsidR="00825FF3">
        <w:rPr>
          <w:i/>
          <w:sz w:val="22"/>
          <w:szCs w:val="22"/>
        </w:rPr>
        <w:t xml:space="preserve"> </w:t>
      </w:r>
      <w:proofErr w:type="spellStart"/>
      <w:r w:rsidR="00825FF3">
        <w:rPr>
          <w:i/>
          <w:sz w:val="22"/>
          <w:szCs w:val="22"/>
        </w:rPr>
        <w:t>maximum</w:t>
      </w:r>
      <w:proofErr w:type="spellEnd"/>
      <w:r w:rsidR="00825FF3">
        <w:rPr>
          <w:sz w:val="22"/>
          <w:szCs w:val="22"/>
        </w:rPr>
        <w:t xml:space="preserve"> e </w:t>
      </w:r>
      <w:proofErr w:type="spellStart"/>
      <w:r w:rsidR="00825FF3">
        <w:rPr>
          <w:sz w:val="22"/>
          <w:szCs w:val="22"/>
        </w:rPr>
        <w:t>Piatã</w:t>
      </w:r>
      <w:proofErr w:type="spellEnd"/>
      <w:r w:rsidR="00825FF3">
        <w:rPr>
          <w:sz w:val="22"/>
          <w:szCs w:val="22"/>
        </w:rPr>
        <w:t xml:space="preserve"> e </w:t>
      </w:r>
      <w:proofErr w:type="spellStart"/>
      <w:r w:rsidR="00825FF3">
        <w:rPr>
          <w:sz w:val="22"/>
          <w:szCs w:val="22"/>
        </w:rPr>
        <w:t>Xaraés</w:t>
      </w:r>
      <w:proofErr w:type="spellEnd"/>
      <w:r w:rsidR="00825FF3">
        <w:rPr>
          <w:sz w:val="22"/>
          <w:szCs w:val="22"/>
        </w:rPr>
        <w:t xml:space="preserve"> de </w:t>
      </w:r>
      <w:proofErr w:type="spellStart"/>
      <w:r w:rsidR="00825FF3">
        <w:rPr>
          <w:i/>
          <w:sz w:val="22"/>
          <w:szCs w:val="22"/>
        </w:rPr>
        <w:t>Urochloa</w:t>
      </w:r>
      <w:proofErr w:type="spellEnd"/>
      <w:r w:rsidR="00825FF3">
        <w:rPr>
          <w:i/>
          <w:sz w:val="22"/>
          <w:szCs w:val="22"/>
        </w:rPr>
        <w:t xml:space="preserve"> </w:t>
      </w:r>
      <w:proofErr w:type="spellStart"/>
      <w:r w:rsidR="00825FF3">
        <w:rPr>
          <w:i/>
          <w:sz w:val="22"/>
          <w:szCs w:val="22"/>
        </w:rPr>
        <w:t>brizantha</w:t>
      </w:r>
      <w:proofErr w:type="spellEnd"/>
      <w:r w:rsidR="004D2318">
        <w:rPr>
          <w:sz w:val="22"/>
          <w:szCs w:val="22"/>
        </w:rPr>
        <w:t>.</w:t>
      </w:r>
    </w:p>
    <w:p w:rsidR="001D51D5" w:rsidRDefault="001D51D5" w:rsidP="004D231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1D51D5" w:rsidRDefault="00A61B7A" w:rsidP="001D51D5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D51D5">
        <w:rPr>
          <w:sz w:val="22"/>
          <w:szCs w:val="22"/>
        </w:rPr>
        <w:t xml:space="preserve"> matéria </w:t>
      </w:r>
      <w:r>
        <w:rPr>
          <w:sz w:val="22"/>
          <w:szCs w:val="22"/>
        </w:rPr>
        <w:t>seca de</w:t>
      </w:r>
      <w:r w:rsidR="001D51D5">
        <w:rPr>
          <w:sz w:val="22"/>
          <w:szCs w:val="22"/>
        </w:rPr>
        <w:t xml:space="preserve"> colmo</w:t>
      </w:r>
      <w:r>
        <w:rPr>
          <w:sz w:val="22"/>
          <w:szCs w:val="22"/>
        </w:rPr>
        <w:t xml:space="preserve"> (MSCM) das cultivares estudadas se</w:t>
      </w:r>
      <w:r w:rsidR="001D51D5">
        <w:rPr>
          <w:sz w:val="22"/>
          <w:szCs w:val="22"/>
        </w:rPr>
        <w:t xml:space="preserve"> </w:t>
      </w:r>
      <w:r>
        <w:rPr>
          <w:sz w:val="22"/>
          <w:szCs w:val="22"/>
        </w:rPr>
        <w:t>correlacionou</w:t>
      </w:r>
      <w:r w:rsidR="001D51D5" w:rsidRPr="00BE63AD">
        <w:rPr>
          <w:sz w:val="22"/>
          <w:szCs w:val="22"/>
        </w:rPr>
        <w:t xml:space="preserve"> positivamente com o NDVI</w:t>
      </w:r>
      <w:r w:rsidR="0096027E">
        <w:rPr>
          <w:sz w:val="22"/>
          <w:szCs w:val="22"/>
        </w:rPr>
        <w:t xml:space="preserve"> (</w:t>
      </w:r>
      <w:r w:rsidR="0027476F">
        <w:rPr>
          <w:sz w:val="22"/>
          <w:szCs w:val="22"/>
        </w:rPr>
        <w:t>Figura 4</w:t>
      </w:r>
      <w:r w:rsidR="00221D28">
        <w:rPr>
          <w:sz w:val="22"/>
          <w:szCs w:val="22"/>
        </w:rPr>
        <w:t>)</w:t>
      </w:r>
      <w:r w:rsidR="001D51D5" w:rsidRPr="00BE63AD">
        <w:rPr>
          <w:sz w:val="22"/>
          <w:szCs w:val="22"/>
        </w:rPr>
        <w:t>. Observa</w:t>
      </w:r>
      <w:r w:rsidR="00221D28">
        <w:rPr>
          <w:sz w:val="22"/>
          <w:szCs w:val="22"/>
        </w:rPr>
        <w:t>-se,</w:t>
      </w:r>
      <w:r w:rsidR="001D51D5" w:rsidRPr="00BE63AD">
        <w:rPr>
          <w:sz w:val="22"/>
          <w:szCs w:val="22"/>
        </w:rPr>
        <w:t xml:space="preserve"> que os menores valores de coeficiente de determinação (r²), </w:t>
      </w:r>
      <w:r w:rsidR="001D51D5">
        <w:rPr>
          <w:sz w:val="22"/>
          <w:szCs w:val="22"/>
        </w:rPr>
        <w:t xml:space="preserve">foram obtidos </w:t>
      </w:r>
      <w:r>
        <w:rPr>
          <w:sz w:val="22"/>
          <w:szCs w:val="22"/>
        </w:rPr>
        <w:t>na produção de MSCM</w:t>
      </w:r>
      <w:r w:rsidR="001D51D5">
        <w:rPr>
          <w:sz w:val="22"/>
          <w:szCs w:val="22"/>
        </w:rPr>
        <w:t xml:space="preserve"> da cultivar </w:t>
      </w:r>
      <w:proofErr w:type="spellStart"/>
      <w:r w:rsidR="001D51D5">
        <w:rPr>
          <w:sz w:val="22"/>
          <w:szCs w:val="22"/>
        </w:rPr>
        <w:t>Massai</w:t>
      </w:r>
      <w:proofErr w:type="spellEnd"/>
      <w:r w:rsidR="001D51D5">
        <w:rPr>
          <w:sz w:val="22"/>
          <w:szCs w:val="22"/>
        </w:rPr>
        <w:t xml:space="preserve"> de </w:t>
      </w:r>
      <w:proofErr w:type="spellStart"/>
      <w:r w:rsidR="001D51D5" w:rsidRPr="00BE63AD">
        <w:rPr>
          <w:i/>
          <w:sz w:val="22"/>
          <w:szCs w:val="22"/>
        </w:rPr>
        <w:t>Panicum</w:t>
      </w:r>
      <w:proofErr w:type="spellEnd"/>
      <w:r w:rsidR="001D51D5" w:rsidRPr="00BE63AD">
        <w:rPr>
          <w:i/>
          <w:sz w:val="22"/>
          <w:szCs w:val="22"/>
        </w:rPr>
        <w:t xml:space="preserve"> </w:t>
      </w:r>
      <w:proofErr w:type="spellStart"/>
      <w:r w:rsidR="001D51D5" w:rsidRPr="00BE63AD">
        <w:rPr>
          <w:i/>
          <w:sz w:val="22"/>
          <w:szCs w:val="22"/>
        </w:rPr>
        <w:t>maximum</w:t>
      </w:r>
      <w:proofErr w:type="spellEnd"/>
      <w:r w:rsidR="001D51D5" w:rsidRPr="00BE63AD">
        <w:rPr>
          <w:sz w:val="22"/>
          <w:szCs w:val="22"/>
        </w:rPr>
        <w:t>. Resultado esperado uma vez que</w:t>
      </w:r>
      <w:r w:rsidR="001D51D5">
        <w:rPr>
          <w:sz w:val="22"/>
          <w:szCs w:val="22"/>
        </w:rPr>
        <w:t xml:space="preserve">, </w:t>
      </w:r>
      <w:r>
        <w:rPr>
          <w:sz w:val="22"/>
          <w:szCs w:val="22"/>
        </w:rPr>
        <w:t>essa cultivar teve baixa produção de colmo o que tornou a correlação</w:t>
      </w:r>
      <w:r w:rsidR="001D51D5">
        <w:rPr>
          <w:sz w:val="22"/>
          <w:szCs w:val="22"/>
        </w:rPr>
        <w:t xml:space="preserve"> não sign</w:t>
      </w:r>
      <w:r>
        <w:rPr>
          <w:sz w:val="22"/>
          <w:szCs w:val="22"/>
        </w:rPr>
        <w:t>ificativa</w:t>
      </w:r>
      <w:r w:rsidR="001D51D5">
        <w:rPr>
          <w:sz w:val="22"/>
          <w:szCs w:val="22"/>
        </w:rPr>
        <w:t>.</w:t>
      </w:r>
    </w:p>
    <w:p w:rsidR="00012D79" w:rsidRDefault="00012D79" w:rsidP="001D51D5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</w:p>
    <w:p w:rsidR="0043234C" w:rsidRDefault="0043234C" w:rsidP="0043234C">
      <w:pPr>
        <w:pStyle w:val="NormalWeb"/>
        <w:spacing w:before="0" w:beforeAutospacing="0" w:after="0" w:afterAutospacing="0"/>
        <w:ind w:firstLine="576"/>
        <w:jc w:val="center"/>
        <w:rPr>
          <w:sz w:val="22"/>
          <w:szCs w:val="22"/>
        </w:rPr>
      </w:pPr>
      <w:r w:rsidRPr="0043234C">
        <w:rPr>
          <w:noProof/>
          <w:sz w:val="22"/>
          <w:szCs w:val="22"/>
        </w:rPr>
        <w:drawing>
          <wp:inline distT="0" distB="0" distL="0" distR="0">
            <wp:extent cx="3740400" cy="3153600"/>
            <wp:effectExtent l="0" t="0" r="0" b="0"/>
            <wp:docPr id="6" name="Imagem 6" descr="E:\CM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CM_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400" cy="31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318" w:rsidRDefault="004D2318" w:rsidP="004D2318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43234C" w:rsidRDefault="0027476F" w:rsidP="004D231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Figura 4 –</w:t>
      </w:r>
      <w:r w:rsidR="0043234C" w:rsidRPr="0043234C">
        <w:rPr>
          <w:sz w:val="22"/>
          <w:szCs w:val="22"/>
        </w:rPr>
        <w:t xml:space="preserve"> </w:t>
      </w:r>
      <w:r w:rsidR="0043234C" w:rsidRPr="00825FF3">
        <w:rPr>
          <w:sz w:val="22"/>
          <w:szCs w:val="22"/>
        </w:rPr>
        <w:t>Correlaç</w:t>
      </w:r>
      <w:r w:rsidR="0043234C">
        <w:rPr>
          <w:sz w:val="22"/>
          <w:szCs w:val="22"/>
        </w:rPr>
        <w:t>ão entre</w:t>
      </w:r>
      <w:r w:rsidR="0043234C" w:rsidRPr="00825FF3">
        <w:rPr>
          <w:sz w:val="22"/>
          <w:szCs w:val="22"/>
        </w:rPr>
        <w:t xml:space="preserve"> o índice vegetativo da diferença normalizada (NDVI) </w:t>
      </w:r>
      <w:r w:rsidR="0043234C">
        <w:rPr>
          <w:sz w:val="22"/>
          <w:szCs w:val="22"/>
        </w:rPr>
        <w:t>e matéria sec</w:t>
      </w:r>
      <w:r>
        <w:rPr>
          <w:sz w:val="22"/>
          <w:szCs w:val="22"/>
        </w:rPr>
        <w:t>a do colmo</w:t>
      </w:r>
      <w:r w:rsidR="0043234C">
        <w:rPr>
          <w:sz w:val="22"/>
          <w:szCs w:val="22"/>
        </w:rPr>
        <w:t xml:space="preserve"> (MSCM) das cultivares</w:t>
      </w:r>
      <w:r w:rsidR="0043234C" w:rsidRPr="00825FF3">
        <w:rPr>
          <w:sz w:val="22"/>
          <w:szCs w:val="22"/>
        </w:rPr>
        <w:t xml:space="preserve"> </w:t>
      </w:r>
      <w:proofErr w:type="spellStart"/>
      <w:r w:rsidR="0043234C">
        <w:rPr>
          <w:sz w:val="22"/>
          <w:szCs w:val="22"/>
        </w:rPr>
        <w:t>Massai</w:t>
      </w:r>
      <w:proofErr w:type="spellEnd"/>
      <w:r w:rsidR="0043234C">
        <w:rPr>
          <w:sz w:val="22"/>
          <w:szCs w:val="22"/>
        </w:rPr>
        <w:t xml:space="preserve"> e </w:t>
      </w:r>
      <w:proofErr w:type="spellStart"/>
      <w:r w:rsidR="0043234C">
        <w:rPr>
          <w:sz w:val="22"/>
          <w:szCs w:val="22"/>
        </w:rPr>
        <w:t>Mombaça</w:t>
      </w:r>
      <w:proofErr w:type="spellEnd"/>
      <w:r w:rsidR="0043234C">
        <w:rPr>
          <w:sz w:val="22"/>
          <w:szCs w:val="22"/>
        </w:rPr>
        <w:t xml:space="preserve"> de </w:t>
      </w:r>
      <w:proofErr w:type="spellStart"/>
      <w:r w:rsidR="0043234C">
        <w:rPr>
          <w:i/>
          <w:sz w:val="22"/>
          <w:szCs w:val="22"/>
        </w:rPr>
        <w:t>Panicum</w:t>
      </w:r>
      <w:proofErr w:type="spellEnd"/>
      <w:r w:rsidR="0043234C">
        <w:rPr>
          <w:i/>
          <w:sz w:val="22"/>
          <w:szCs w:val="22"/>
        </w:rPr>
        <w:t xml:space="preserve"> </w:t>
      </w:r>
      <w:proofErr w:type="spellStart"/>
      <w:r w:rsidR="0043234C">
        <w:rPr>
          <w:i/>
          <w:sz w:val="22"/>
          <w:szCs w:val="22"/>
        </w:rPr>
        <w:t>maximum</w:t>
      </w:r>
      <w:proofErr w:type="spellEnd"/>
      <w:r w:rsidR="0043234C">
        <w:rPr>
          <w:sz w:val="22"/>
          <w:szCs w:val="22"/>
        </w:rPr>
        <w:t xml:space="preserve"> e </w:t>
      </w:r>
      <w:proofErr w:type="spellStart"/>
      <w:r w:rsidR="0043234C">
        <w:rPr>
          <w:sz w:val="22"/>
          <w:szCs w:val="22"/>
        </w:rPr>
        <w:t>Piatã</w:t>
      </w:r>
      <w:proofErr w:type="spellEnd"/>
      <w:r w:rsidR="0043234C">
        <w:rPr>
          <w:sz w:val="22"/>
          <w:szCs w:val="22"/>
        </w:rPr>
        <w:t xml:space="preserve"> e </w:t>
      </w:r>
      <w:proofErr w:type="spellStart"/>
      <w:r w:rsidR="0043234C">
        <w:rPr>
          <w:sz w:val="22"/>
          <w:szCs w:val="22"/>
        </w:rPr>
        <w:t>Xaraés</w:t>
      </w:r>
      <w:proofErr w:type="spellEnd"/>
      <w:r w:rsidR="0043234C">
        <w:rPr>
          <w:sz w:val="22"/>
          <w:szCs w:val="22"/>
        </w:rPr>
        <w:t xml:space="preserve"> de </w:t>
      </w:r>
      <w:proofErr w:type="spellStart"/>
      <w:r w:rsidR="0043234C">
        <w:rPr>
          <w:i/>
          <w:sz w:val="22"/>
          <w:szCs w:val="22"/>
        </w:rPr>
        <w:t>Urochloa</w:t>
      </w:r>
      <w:proofErr w:type="spellEnd"/>
      <w:r w:rsidR="0043234C">
        <w:rPr>
          <w:i/>
          <w:sz w:val="22"/>
          <w:szCs w:val="22"/>
        </w:rPr>
        <w:t xml:space="preserve"> </w:t>
      </w:r>
      <w:proofErr w:type="spellStart"/>
      <w:r w:rsidR="0043234C">
        <w:rPr>
          <w:i/>
          <w:sz w:val="22"/>
          <w:szCs w:val="22"/>
        </w:rPr>
        <w:t>brizantha</w:t>
      </w:r>
      <w:proofErr w:type="spellEnd"/>
      <w:r w:rsidR="0043234C">
        <w:rPr>
          <w:sz w:val="22"/>
          <w:szCs w:val="22"/>
        </w:rPr>
        <w:t>.</w:t>
      </w:r>
    </w:p>
    <w:p w:rsidR="00494986" w:rsidRDefault="00494986" w:rsidP="0080794E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4671" w:rsidRPr="00372674" w:rsidRDefault="00012D79" w:rsidP="0080794E">
      <w:pPr>
        <w:pStyle w:val="NormalWeb"/>
        <w:spacing w:before="0" w:beforeAutospacing="0" w:after="0" w:afterAutospacing="0"/>
        <w:ind w:firstLine="576"/>
        <w:jc w:val="both"/>
        <w:rPr>
          <w:b/>
          <w:color w:val="auto"/>
          <w:sz w:val="22"/>
          <w:szCs w:val="22"/>
        </w:rPr>
      </w:pPr>
      <w:r w:rsidRPr="00372674">
        <w:rPr>
          <w:color w:val="auto"/>
          <w:sz w:val="22"/>
          <w:szCs w:val="22"/>
        </w:rPr>
        <w:t>Diante dessa</w:t>
      </w:r>
      <w:r w:rsidR="00A45E98" w:rsidRPr="00372674">
        <w:rPr>
          <w:color w:val="auto"/>
          <w:sz w:val="22"/>
          <w:szCs w:val="22"/>
        </w:rPr>
        <w:t>s</w:t>
      </w:r>
      <w:r w:rsidRPr="00372674">
        <w:rPr>
          <w:color w:val="auto"/>
          <w:sz w:val="22"/>
          <w:szCs w:val="22"/>
        </w:rPr>
        <w:t xml:space="preserve"> informações</w:t>
      </w:r>
      <w:r w:rsidR="00E06BA3" w:rsidRPr="00372674">
        <w:rPr>
          <w:color w:val="auto"/>
          <w:sz w:val="22"/>
          <w:szCs w:val="22"/>
        </w:rPr>
        <w:t>,</w:t>
      </w:r>
      <w:r w:rsidRPr="00372674">
        <w:rPr>
          <w:color w:val="auto"/>
          <w:sz w:val="22"/>
          <w:szCs w:val="22"/>
        </w:rPr>
        <w:t xml:space="preserve"> o uso de</w:t>
      </w:r>
      <w:r w:rsidR="00E06BA3" w:rsidRPr="00372674">
        <w:rPr>
          <w:color w:val="auto"/>
          <w:sz w:val="22"/>
          <w:szCs w:val="22"/>
        </w:rPr>
        <w:t xml:space="preserve"> imagens multiespectrais tem</w:t>
      </w:r>
      <w:r w:rsidR="00C8707C" w:rsidRPr="00372674">
        <w:rPr>
          <w:color w:val="auto"/>
          <w:sz w:val="22"/>
          <w:szCs w:val="22"/>
        </w:rPr>
        <w:t xml:space="preserve"> grande potencial para aplicações</w:t>
      </w:r>
      <w:r w:rsidR="00E06BA3" w:rsidRPr="00372674">
        <w:rPr>
          <w:color w:val="auto"/>
          <w:sz w:val="22"/>
          <w:szCs w:val="22"/>
        </w:rPr>
        <w:t xml:space="preserve"> práticas na pecuária como </w:t>
      </w:r>
      <w:r w:rsidRPr="00372674">
        <w:rPr>
          <w:color w:val="auto"/>
          <w:sz w:val="22"/>
          <w:szCs w:val="22"/>
        </w:rPr>
        <w:t>ferramenta do manejo da pastagem. Além disso</w:t>
      </w:r>
      <w:r w:rsidR="003D1361" w:rsidRPr="00372674">
        <w:rPr>
          <w:color w:val="auto"/>
          <w:sz w:val="22"/>
          <w:szCs w:val="22"/>
        </w:rPr>
        <w:t xml:space="preserve">, </w:t>
      </w:r>
      <w:r w:rsidR="00A45E98" w:rsidRPr="00372674">
        <w:rPr>
          <w:color w:val="auto"/>
          <w:sz w:val="22"/>
          <w:szCs w:val="22"/>
        </w:rPr>
        <w:t>outro</w:t>
      </w:r>
      <w:r w:rsidRPr="00372674">
        <w:rPr>
          <w:color w:val="auto"/>
          <w:sz w:val="22"/>
          <w:szCs w:val="22"/>
        </w:rPr>
        <w:t xml:space="preserve">s </w:t>
      </w:r>
      <w:r w:rsidR="00A45E98" w:rsidRPr="00372674">
        <w:rPr>
          <w:color w:val="auto"/>
          <w:sz w:val="22"/>
          <w:szCs w:val="22"/>
        </w:rPr>
        <w:t>dados</w:t>
      </w:r>
      <w:r w:rsidRPr="00372674">
        <w:rPr>
          <w:color w:val="auto"/>
          <w:sz w:val="22"/>
          <w:szCs w:val="22"/>
        </w:rPr>
        <w:t xml:space="preserve"> também podem ser </w:t>
      </w:r>
      <w:r w:rsidR="00A45E98" w:rsidRPr="00372674">
        <w:rPr>
          <w:color w:val="auto"/>
          <w:sz w:val="22"/>
          <w:szCs w:val="22"/>
        </w:rPr>
        <w:t>coletados</w:t>
      </w:r>
      <w:r w:rsidRPr="00372674">
        <w:rPr>
          <w:color w:val="auto"/>
          <w:sz w:val="22"/>
          <w:szCs w:val="22"/>
        </w:rPr>
        <w:t xml:space="preserve"> </w:t>
      </w:r>
      <w:r w:rsidR="00A45E98" w:rsidRPr="00372674">
        <w:rPr>
          <w:color w:val="auto"/>
          <w:sz w:val="22"/>
          <w:szCs w:val="22"/>
        </w:rPr>
        <w:t xml:space="preserve">por esse equipamento, tal como, os níveis de </w:t>
      </w:r>
      <w:r w:rsidR="00E06BA3" w:rsidRPr="00372674">
        <w:rPr>
          <w:color w:val="auto"/>
          <w:sz w:val="22"/>
          <w:szCs w:val="22"/>
        </w:rPr>
        <w:t>deficiência de N</w:t>
      </w:r>
      <w:r w:rsidR="00A45E98" w:rsidRPr="00372674">
        <w:rPr>
          <w:color w:val="auto"/>
          <w:sz w:val="22"/>
          <w:szCs w:val="22"/>
        </w:rPr>
        <w:t xml:space="preserve"> nas plantas</w:t>
      </w:r>
      <w:r w:rsidR="00E06BA3" w:rsidRPr="00372674">
        <w:rPr>
          <w:color w:val="auto"/>
          <w:sz w:val="22"/>
          <w:szCs w:val="22"/>
        </w:rPr>
        <w:t>.</w:t>
      </w:r>
      <w:r w:rsidR="000F6667" w:rsidRPr="00372674">
        <w:rPr>
          <w:color w:val="auto"/>
          <w:sz w:val="22"/>
          <w:szCs w:val="22"/>
        </w:rPr>
        <w:t xml:space="preserve"> </w:t>
      </w:r>
      <w:r w:rsidR="00CF20AA" w:rsidRPr="00372674">
        <w:rPr>
          <w:color w:val="auto"/>
          <w:sz w:val="22"/>
          <w:szCs w:val="22"/>
        </w:rPr>
        <w:t>(</w:t>
      </w:r>
      <w:r w:rsidR="00A45E98" w:rsidRPr="00372674">
        <w:rPr>
          <w:color w:val="auto"/>
          <w:sz w:val="22"/>
          <w:szCs w:val="22"/>
        </w:rPr>
        <w:t xml:space="preserve">SILVA JÚNIOR </w:t>
      </w:r>
      <w:proofErr w:type="spellStart"/>
      <w:proofErr w:type="gramStart"/>
      <w:r w:rsidR="00CF20AA" w:rsidRPr="00372674">
        <w:rPr>
          <w:color w:val="auto"/>
          <w:sz w:val="22"/>
          <w:szCs w:val="22"/>
        </w:rPr>
        <w:t>et</w:t>
      </w:r>
      <w:proofErr w:type="spellEnd"/>
      <w:proofErr w:type="gramEnd"/>
      <w:r w:rsidR="00CF20AA" w:rsidRPr="00372674">
        <w:rPr>
          <w:color w:val="auto"/>
          <w:sz w:val="22"/>
          <w:szCs w:val="22"/>
        </w:rPr>
        <w:t xml:space="preserve"> al. 2007</w:t>
      </w:r>
      <w:r w:rsidR="000F6667" w:rsidRPr="00372674">
        <w:rPr>
          <w:color w:val="auto"/>
          <w:sz w:val="22"/>
          <w:szCs w:val="22"/>
        </w:rPr>
        <w:t xml:space="preserve">). </w:t>
      </w:r>
      <w:r w:rsidR="00A45E98" w:rsidRPr="00372674">
        <w:rPr>
          <w:color w:val="auto"/>
          <w:sz w:val="22"/>
          <w:szCs w:val="22"/>
        </w:rPr>
        <w:t>Por fim</w:t>
      </w:r>
      <w:r w:rsidR="000F6667" w:rsidRPr="00372674">
        <w:rPr>
          <w:color w:val="auto"/>
          <w:sz w:val="22"/>
          <w:szCs w:val="22"/>
        </w:rPr>
        <w:t xml:space="preserve">, a câmera multiespectral, pode ser </w:t>
      </w:r>
      <w:r w:rsidR="00A45E98" w:rsidRPr="00372674">
        <w:rPr>
          <w:color w:val="auto"/>
          <w:sz w:val="22"/>
          <w:szCs w:val="22"/>
        </w:rPr>
        <w:t>utilizada para o mapeamento de grandes áreas de modo rápido e prático por meio do acoplamento desta</w:t>
      </w:r>
      <w:r w:rsidR="000F6667" w:rsidRPr="00372674">
        <w:rPr>
          <w:color w:val="auto"/>
          <w:sz w:val="22"/>
          <w:szCs w:val="22"/>
        </w:rPr>
        <w:t xml:space="preserve"> </w:t>
      </w:r>
      <w:r w:rsidR="00A45E98" w:rsidRPr="00372674">
        <w:rPr>
          <w:color w:val="auto"/>
          <w:sz w:val="22"/>
          <w:szCs w:val="22"/>
        </w:rPr>
        <w:t>em veículo aéreo não tripulado</w:t>
      </w:r>
      <w:r w:rsidR="000F6667" w:rsidRPr="00372674">
        <w:rPr>
          <w:color w:val="auto"/>
          <w:sz w:val="22"/>
          <w:szCs w:val="22"/>
        </w:rPr>
        <w:t xml:space="preserve"> </w:t>
      </w:r>
      <w:r w:rsidR="00A45E98" w:rsidRPr="00372674">
        <w:rPr>
          <w:color w:val="auto"/>
          <w:sz w:val="22"/>
          <w:szCs w:val="22"/>
        </w:rPr>
        <w:t>(</w:t>
      </w:r>
      <w:r w:rsidR="000F6667" w:rsidRPr="00372674">
        <w:rPr>
          <w:color w:val="auto"/>
          <w:sz w:val="22"/>
          <w:szCs w:val="22"/>
        </w:rPr>
        <w:t>VANT</w:t>
      </w:r>
      <w:r w:rsidR="00A45E98" w:rsidRPr="00372674">
        <w:rPr>
          <w:color w:val="auto"/>
          <w:sz w:val="22"/>
          <w:szCs w:val="22"/>
        </w:rPr>
        <w:t>).</w:t>
      </w:r>
    </w:p>
    <w:p w:rsidR="00156CF5" w:rsidRPr="009D608C" w:rsidRDefault="00156CF5" w:rsidP="00156CF5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156CF5" w:rsidRPr="009D608C" w:rsidRDefault="00156CF5" w:rsidP="00150E70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9D608C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NCLU</w:t>
      </w:r>
      <w:r w:rsidRPr="009D608C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ÃO</w:t>
      </w:r>
    </w:p>
    <w:p w:rsidR="00BE4671" w:rsidRDefault="00187D12" w:rsidP="00187D12">
      <w:pPr>
        <w:pStyle w:val="Abstract"/>
        <w:tabs>
          <w:tab w:val="clear" w:pos="720"/>
        </w:tabs>
        <w:spacing w:before="0" w:after="0"/>
        <w:ind w:left="0" w:right="0" w:firstLine="708"/>
        <w:rPr>
          <w:sz w:val="22"/>
          <w:szCs w:val="22"/>
        </w:rPr>
      </w:pPr>
      <w:r w:rsidRPr="00187D12">
        <w:rPr>
          <w:rFonts w:ascii="Times New Roman" w:hAnsi="Times New Roman"/>
          <w:i w:val="0"/>
          <w:iCs/>
          <w:sz w:val="22"/>
          <w:szCs w:val="22"/>
        </w:rPr>
        <w:t>Medidas de NDVI obtidas com câmera multiespectral se correlacionam com a</w:t>
      </w:r>
      <w:r w:rsidR="00047B95">
        <w:rPr>
          <w:rFonts w:ascii="Times New Roman" w:hAnsi="Times New Roman"/>
          <w:i w:val="0"/>
          <w:iCs/>
          <w:sz w:val="22"/>
          <w:szCs w:val="22"/>
        </w:rPr>
        <w:t xml:space="preserve">s características produtivas das cultivares </w:t>
      </w:r>
      <w:proofErr w:type="spellStart"/>
      <w:r w:rsidR="00047B95" w:rsidRPr="000E209E">
        <w:rPr>
          <w:i w:val="0"/>
          <w:sz w:val="22"/>
          <w:szCs w:val="22"/>
        </w:rPr>
        <w:t>Massai</w:t>
      </w:r>
      <w:proofErr w:type="spellEnd"/>
      <w:r w:rsidR="00047B95" w:rsidRPr="000E209E">
        <w:rPr>
          <w:i w:val="0"/>
          <w:sz w:val="22"/>
          <w:szCs w:val="22"/>
        </w:rPr>
        <w:t xml:space="preserve"> e </w:t>
      </w:r>
      <w:proofErr w:type="spellStart"/>
      <w:r w:rsidR="00047B95" w:rsidRPr="000E209E">
        <w:rPr>
          <w:i w:val="0"/>
          <w:sz w:val="22"/>
          <w:szCs w:val="22"/>
        </w:rPr>
        <w:t>Mombaça</w:t>
      </w:r>
      <w:proofErr w:type="spellEnd"/>
      <w:r w:rsidR="00047B95" w:rsidRPr="000E209E">
        <w:rPr>
          <w:i w:val="0"/>
          <w:sz w:val="22"/>
          <w:szCs w:val="22"/>
        </w:rPr>
        <w:t xml:space="preserve"> de</w:t>
      </w:r>
      <w:r w:rsidR="00047B95">
        <w:rPr>
          <w:sz w:val="22"/>
          <w:szCs w:val="22"/>
        </w:rPr>
        <w:t xml:space="preserve"> </w:t>
      </w:r>
      <w:proofErr w:type="spellStart"/>
      <w:r w:rsidR="00047B95">
        <w:rPr>
          <w:sz w:val="22"/>
          <w:szCs w:val="22"/>
        </w:rPr>
        <w:t>Panicum</w:t>
      </w:r>
      <w:proofErr w:type="spellEnd"/>
      <w:r w:rsidR="00047B95">
        <w:rPr>
          <w:sz w:val="22"/>
          <w:szCs w:val="22"/>
        </w:rPr>
        <w:t xml:space="preserve"> </w:t>
      </w:r>
      <w:proofErr w:type="spellStart"/>
      <w:r w:rsidR="00047B95">
        <w:rPr>
          <w:sz w:val="22"/>
          <w:szCs w:val="22"/>
        </w:rPr>
        <w:t>maximum</w:t>
      </w:r>
      <w:proofErr w:type="spellEnd"/>
      <w:r w:rsidR="00047B95">
        <w:rPr>
          <w:sz w:val="22"/>
          <w:szCs w:val="22"/>
        </w:rPr>
        <w:t xml:space="preserve"> </w:t>
      </w:r>
      <w:r w:rsidR="00047B95" w:rsidRPr="00A45E98">
        <w:rPr>
          <w:i w:val="0"/>
          <w:sz w:val="22"/>
          <w:szCs w:val="22"/>
        </w:rPr>
        <w:t>e</w:t>
      </w:r>
      <w:r w:rsidR="00047B95">
        <w:rPr>
          <w:sz w:val="22"/>
          <w:szCs w:val="22"/>
        </w:rPr>
        <w:t xml:space="preserve"> </w:t>
      </w:r>
      <w:proofErr w:type="spellStart"/>
      <w:r w:rsidR="00047B95" w:rsidRPr="003E0B81">
        <w:rPr>
          <w:i w:val="0"/>
          <w:sz w:val="22"/>
          <w:szCs w:val="22"/>
        </w:rPr>
        <w:t>Piatã</w:t>
      </w:r>
      <w:proofErr w:type="spellEnd"/>
      <w:r w:rsidR="00047B95" w:rsidRPr="003E0B81">
        <w:rPr>
          <w:i w:val="0"/>
          <w:sz w:val="22"/>
          <w:szCs w:val="22"/>
        </w:rPr>
        <w:t xml:space="preserve"> e </w:t>
      </w:r>
      <w:proofErr w:type="spellStart"/>
      <w:r w:rsidR="00047B95" w:rsidRPr="003E0B81">
        <w:rPr>
          <w:i w:val="0"/>
          <w:sz w:val="22"/>
          <w:szCs w:val="22"/>
        </w:rPr>
        <w:t>Xaraés</w:t>
      </w:r>
      <w:proofErr w:type="spellEnd"/>
      <w:r w:rsidR="00047B95">
        <w:rPr>
          <w:sz w:val="22"/>
          <w:szCs w:val="22"/>
        </w:rPr>
        <w:t xml:space="preserve"> </w:t>
      </w:r>
      <w:r w:rsidR="00047B95" w:rsidRPr="000E209E">
        <w:rPr>
          <w:i w:val="0"/>
          <w:sz w:val="22"/>
          <w:szCs w:val="22"/>
        </w:rPr>
        <w:t>de</w:t>
      </w:r>
      <w:r w:rsidR="00047B95">
        <w:rPr>
          <w:sz w:val="22"/>
          <w:szCs w:val="22"/>
        </w:rPr>
        <w:t xml:space="preserve"> </w:t>
      </w:r>
      <w:proofErr w:type="spellStart"/>
      <w:r w:rsidR="00047B95">
        <w:rPr>
          <w:sz w:val="22"/>
          <w:szCs w:val="22"/>
        </w:rPr>
        <w:t>Urochloa</w:t>
      </w:r>
      <w:proofErr w:type="spellEnd"/>
      <w:r w:rsidR="00047B95">
        <w:rPr>
          <w:sz w:val="22"/>
          <w:szCs w:val="22"/>
        </w:rPr>
        <w:t xml:space="preserve"> </w:t>
      </w:r>
      <w:proofErr w:type="spellStart"/>
      <w:r w:rsidR="00047B95">
        <w:rPr>
          <w:sz w:val="22"/>
          <w:szCs w:val="22"/>
        </w:rPr>
        <w:t>brizantha</w:t>
      </w:r>
      <w:proofErr w:type="spellEnd"/>
      <w:r w:rsidR="000E209E">
        <w:rPr>
          <w:i w:val="0"/>
          <w:sz w:val="22"/>
          <w:szCs w:val="22"/>
        </w:rPr>
        <w:t>.</w:t>
      </w:r>
    </w:p>
    <w:p w:rsidR="004D2318" w:rsidRPr="004D2318" w:rsidRDefault="004D2318" w:rsidP="00187D12">
      <w:pPr>
        <w:pStyle w:val="Abstract"/>
        <w:tabs>
          <w:tab w:val="clear" w:pos="720"/>
        </w:tabs>
        <w:spacing w:before="0" w:after="0"/>
        <w:ind w:left="0" w:right="0" w:firstLine="708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9D608C" w:rsidRDefault="00BE4671" w:rsidP="00BE4671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AGRADECIMENTOS</w:t>
      </w:r>
    </w:p>
    <w:p w:rsidR="00187D12" w:rsidRDefault="00187D12" w:rsidP="00187D12">
      <w:pPr>
        <w:pStyle w:val="NormalWeb"/>
        <w:spacing w:before="0" w:beforeAutospacing="0" w:after="0" w:afterAutospacing="0"/>
        <w:ind w:firstLine="578"/>
        <w:jc w:val="both"/>
        <w:rPr>
          <w:sz w:val="22"/>
        </w:rPr>
      </w:pPr>
      <w:r w:rsidRPr="007F62BD">
        <w:rPr>
          <w:sz w:val="22"/>
        </w:rPr>
        <w:t>Ao Instituto Federal de Educação, Ciência e Tecnologia do Tocantins pelo apoio a pesquisa (Edital 05/2014) e ao CNPq pela concessão de bolsas de iniciação científica na modalidade PIBIC-EM.</w:t>
      </w:r>
    </w:p>
    <w:p w:rsidR="004D2318" w:rsidRPr="007F62BD" w:rsidRDefault="004D2318" w:rsidP="00187D12">
      <w:pPr>
        <w:pStyle w:val="NormalWeb"/>
        <w:spacing w:before="0" w:beforeAutospacing="0" w:after="0" w:afterAutospacing="0"/>
        <w:ind w:firstLine="578"/>
        <w:jc w:val="both"/>
        <w:rPr>
          <w:sz w:val="22"/>
        </w:rPr>
      </w:pPr>
    </w:p>
    <w:p w:rsidR="00BE4671" w:rsidRDefault="00BE4671" w:rsidP="00BE4671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REFERÊNCIAS</w:t>
      </w:r>
    </w:p>
    <w:p w:rsidR="0027476F" w:rsidRPr="0027476F" w:rsidRDefault="0027476F" w:rsidP="007F3567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57743C" w:rsidRPr="00A75EB2" w:rsidRDefault="0057743C" w:rsidP="007F3567">
      <w:pPr>
        <w:pStyle w:val="Bibliografia"/>
        <w:jc w:val="both"/>
        <w:rPr>
          <w:rFonts w:ascii="Times New Roman" w:hAnsi="Times New Roman"/>
          <w:szCs w:val="20"/>
          <w:shd w:val="clear" w:color="auto" w:fill="FFFFFF"/>
        </w:rPr>
      </w:pPr>
      <w:proofErr w:type="gramStart"/>
      <w:r w:rsidRPr="00FC3C45">
        <w:rPr>
          <w:rFonts w:ascii="Times New Roman" w:hAnsi="Times New Roman"/>
          <w:lang w:val="en-US"/>
        </w:rPr>
        <w:t>AIKEN, G.E.</w:t>
      </w:r>
      <w:r w:rsidR="00FC3C45" w:rsidRPr="00FC3C45">
        <w:rPr>
          <w:rFonts w:ascii="Times New Roman" w:hAnsi="Times New Roman"/>
          <w:lang w:val="en-US"/>
        </w:rPr>
        <w:t>;</w:t>
      </w:r>
      <w:r w:rsidRPr="00FC3C45">
        <w:rPr>
          <w:rFonts w:ascii="Times New Roman" w:hAnsi="Times New Roman"/>
          <w:lang w:val="en-US"/>
        </w:rPr>
        <w:t xml:space="preserve"> BRANSBY, D.I. </w:t>
      </w:r>
      <w:r w:rsidRPr="0027476F">
        <w:rPr>
          <w:rFonts w:ascii="Times New Roman" w:hAnsi="Times New Roman"/>
          <w:lang w:val="en-US"/>
        </w:rPr>
        <w:t>Observer variability for disk meter measurements of forage mass.</w:t>
      </w:r>
      <w:proofErr w:type="gramEnd"/>
      <w:r w:rsidRPr="0027476F">
        <w:rPr>
          <w:rFonts w:ascii="Times New Roman" w:hAnsi="Times New Roman"/>
          <w:lang w:val="en-US"/>
        </w:rPr>
        <w:t xml:space="preserve"> </w:t>
      </w:r>
      <w:proofErr w:type="spellStart"/>
      <w:r w:rsidR="001B5C08" w:rsidRPr="00A75EB2">
        <w:rPr>
          <w:rFonts w:ascii="Times New Roman" w:hAnsi="Times New Roman"/>
          <w:b/>
          <w:szCs w:val="20"/>
          <w:shd w:val="clear" w:color="auto" w:fill="FFFFFF"/>
        </w:rPr>
        <w:t>Agronomy</w:t>
      </w:r>
      <w:proofErr w:type="spellEnd"/>
      <w:r w:rsidR="001B5C08" w:rsidRPr="00A75EB2">
        <w:rPr>
          <w:rFonts w:ascii="Times New Roman" w:hAnsi="Times New Roman"/>
          <w:b/>
          <w:szCs w:val="20"/>
          <w:shd w:val="clear" w:color="auto" w:fill="FFFFFF"/>
        </w:rPr>
        <w:t xml:space="preserve"> </w:t>
      </w:r>
      <w:proofErr w:type="spellStart"/>
      <w:r w:rsidR="001B5C08" w:rsidRPr="00A75EB2">
        <w:rPr>
          <w:rFonts w:ascii="Times New Roman" w:hAnsi="Times New Roman"/>
          <w:b/>
          <w:szCs w:val="20"/>
          <w:shd w:val="clear" w:color="auto" w:fill="FFFFFF"/>
        </w:rPr>
        <w:t>Journal</w:t>
      </w:r>
      <w:proofErr w:type="spellEnd"/>
      <w:r w:rsidR="001B5C08" w:rsidRPr="00A75EB2">
        <w:rPr>
          <w:rFonts w:ascii="Times New Roman" w:hAnsi="Times New Roman"/>
          <w:szCs w:val="20"/>
          <w:shd w:val="clear" w:color="auto" w:fill="FFFFFF"/>
        </w:rPr>
        <w:t>,</w:t>
      </w:r>
      <w:r w:rsidR="00A75EB2" w:rsidRPr="00A75EB2">
        <w:rPr>
          <w:rFonts w:ascii="Times New Roman" w:hAnsi="Times New Roman"/>
          <w:szCs w:val="20"/>
          <w:shd w:val="clear" w:color="auto" w:fill="FFFFFF"/>
        </w:rPr>
        <w:t xml:space="preserve"> v.84, n.</w:t>
      </w:r>
      <w:r w:rsidR="00A75EB2">
        <w:rPr>
          <w:rFonts w:ascii="Times New Roman" w:hAnsi="Times New Roman"/>
          <w:szCs w:val="20"/>
          <w:shd w:val="clear" w:color="auto" w:fill="FFFFFF"/>
        </w:rPr>
        <w:t>4, p.603-605,</w:t>
      </w:r>
      <w:r w:rsidR="001B5C08" w:rsidRPr="00A75EB2">
        <w:rPr>
          <w:rFonts w:ascii="Times New Roman" w:hAnsi="Times New Roman"/>
          <w:szCs w:val="20"/>
          <w:shd w:val="clear" w:color="auto" w:fill="FFFFFF"/>
        </w:rPr>
        <w:t xml:space="preserve"> 1992</w:t>
      </w:r>
    </w:p>
    <w:p w:rsidR="0027476F" w:rsidRPr="00A75EB2" w:rsidRDefault="0027476F" w:rsidP="007F3567">
      <w:pPr>
        <w:jc w:val="both"/>
      </w:pPr>
    </w:p>
    <w:p w:rsidR="003E7D07" w:rsidRPr="00A75EB2" w:rsidRDefault="003E7D07" w:rsidP="007F3567">
      <w:pPr>
        <w:pStyle w:val="Bibliografia"/>
        <w:jc w:val="both"/>
        <w:rPr>
          <w:rFonts w:ascii="Times New Roman" w:hAnsi="Times New Roman"/>
          <w:lang w:val="en-US"/>
        </w:rPr>
      </w:pPr>
      <w:r w:rsidRPr="0027476F">
        <w:rPr>
          <w:rFonts w:ascii="Times New Roman" w:hAnsi="Times New Roman"/>
        </w:rPr>
        <w:t xml:space="preserve">BAUERMANN, G. C. Uso de imagens de sensores remotos na estimativa de características </w:t>
      </w:r>
      <w:proofErr w:type="spellStart"/>
      <w:r w:rsidRPr="0027476F">
        <w:rPr>
          <w:rFonts w:ascii="Times New Roman" w:hAnsi="Times New Roman"/>
        </w:rPr>
        <w:t>dendrométricas</w:t>
      </w:r>
      <w:proofErr w:type="spellEnd"/>
      <w:r w:rsidRPr="0027476F">
        <w:rPr>
          <w:rFonts w:ascii="Times New Roman" w:hAnsi="Times New Roman"/>
        </w:rPr>
        <w:t xml:space="preserve"> de povoamentos de eucalipto. Dissertação (Mestrado em Engenharia de Produção).</w:t>
      </w:r>
      <w:r w:rsidRPr="0027476F">
        <w:rPr>
          <w:rFonts w:ascii="Times New Roman" w:hAnsi="Times New Roman"/>
          <w:b/>
        </w:rPr>
        <w:t xml:space="preserve"> </w:t>
      </w:r>
      <w:r w:rsidRPr="00D91F24">
        <w:rPr>
          <w:rFonts w:ascii="Times New Roman" w:hAnsi="Times New Roman"/>
          <w:b/>
        </w:rPr>
        <w:t>Universidade Federal de Santa Maria</w:t>
      </w:r>
      <w:r w:rsidR="00372674">
        <w:rPr>
          <w:rFonts w:ascii="Times New Roman" w:hAnsi="Times New Roman"/>
          <w:b/>
        </w:rPr>
        <w:t xml:space="preserve"> (Brasil)</w:t>
      </w:r>
      <w:r w:rsidR="00A75EB2" w:rsidRPr="00D91F24">
        <w:rPr>
          <w:rFonts w:ascii="Times New Roman" w:hAnsi="Times New Roman"/>
          <w:b/>
        </w:rPr>
        <w:t>.</w:t>
      </w:r>
      <w:r w:rsidR="00372674">
        <w:rPr>
          <w:rFonts w:ascii="Times New Roman" w:hAnsi="Times New Roman"/>
          <w:b/>
        </w:rPr>
        <w:t xml:space="preserve"> </w:t>
      </w:r>
      <w:r w:rsidR="00A75EB2" w:rsidRPr="00D91F24">
        <w:rPr>
          <w:rFonts w:ascii="Times New Roman" w:hAnsi="Times New Roman"/>
        </w:rPr>
        <w:t xml:space="preserve"> </w:t>
      </w:r>
      <w:r w:rsidR="00A75EB2" w:rsidRPr="00A75EB2">
        <w:rPr>
          <w:rFonts w:ascii="Times New Roman" w:hAnsi="Times New Roman"/>
          <w:lang w:val="en-US"/>
        </w:rPr>
        <w:t>2008. 78 f.</w:t>
      </w:r>
    </w:p>
    <w:p w:rsidR="0027476F" w:rsidRPr="00A75EB2" w:rsidRDefault="0027476F" w:rsidP="007F3567">
      <w:pPr>
        <w:jc w:val="both"/>
        <w:rPr>
          <w:lang w:val="en-US"/>
        </w:rPr>
      </w:pPr>
    </w:p>
    <w:p w:rsidR="0027476F" w:rsidRDefault="003E7D07" w:rsidP="007F3567">
      <w:pPr>
        <w:pStyle w:val="Bibliografia"/>
        <w:jc w:val="both"/>
        <w:rPr>
          <w:rFonts w:ascii="Times New Roman" w:hAnsi="Times New Roman"/>
        </w:rPr>
      </w:pPr>
      <w:proofErr w:type="gramStart"/>
      <w:r w:rsidRPr="0027476F">
        <w:rPr>
          <w:rFonts w:ascii="Times New Roman" w:hAnsi="Times New Roman"/>
          <w:lang w:val="en-US"/>
        </w:rPr>
        <w:t>BLACKMER, T.M.; SCHEPERS</w:t>
      </w:r>
      <w:r w:rsidR="00A75EB2">
        <w:rPr>
          <w:rFonts w:ascii="Times New Roman" w:hAnsi="Times New Roman"/>
          <w:lang w:val="en-US"/>
        </w:rPr>
        <w:t>, J.S.; VARVEL, G.E.; MEYER, G.</w:t>
      </w:r>
      <w:r w:rsidRPr="0027476F">
        <w:rPr>
          <w:rFonts w:ascii="Times New Roman" w:hAnsi="Times New Roman"/>
          <w:lang w:val="en-US"/>
        </w:rPr>
        <w:t xml:space="preserve"> Analysis of aerial photography for nitrogen stress within corn fields</w:t>
      </w:r>
      <w:r w:rsidRPr="0027476F">
        <w:rPr>
          <w:rFonts w:ascii="Times New Roman" w:hAnsi="Times New Roman"/>
          <w:b/>
          <w:lang w:val="en-US"/>
        </w:rPr>
        <w:t>.</w:t>
      </w:r>
      <w:proofErr w:type="gramEnd"/>
      <w:r w:rsidRPr="0027476F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7476F">
        <w:rPr>
          <w:rFonts w:ascii="Times New Roman" w:hAnsi="Times New Roman"/>
          <w:b/>
        </w:rPr>
        <w:t>Agronomy</w:t>
      </w:r>
      <w:proofErr w:type="spellEnd"/>
      <w:r w:rsidRPr="0027476F">
        <w:rPr>
          <w:rFonts w:ascii="Times New Roman" w:hAnsi="Times New Roman"/>
          <w:b/>
        </w:rPr>
        <w:t xml:space="preserve"> </w:t>
      </w:r>
      <w:proofErr w:type="spellStart"/>
      <w:r w:rsidRPr="0027476F">
        <w:rPr>
          <w:rFonts w:ascii="Times New Roman" w:hAnsi="Times New Roman"/>
          <w:b/>
        </w:rPr>
        <w:t>Journal</w:t>
      </w:r>
      <w:proofErr w:type="spellEnd"/>
      <w:r w:rsidR="00A75EB2">
        <w:rPr>
          <w:rFonts w:ascii="Times New Roman" w:hAnsi="Times New Roman"/>
        </w:rPr>
        <w:t>, v.8</w:t>
      </w:r>
      <w:r w:rsidR="00FC3C45">
        <w:rPr>
          <w:rFonts w:ascii="Times New Roman" w:hAnsi="Times New Roman"/>
        </w:rPr>
        <w:t>8,</w:t>
      </w:r>
      <w:r w:rsidR="00A75EB2">
        <w:rPr>
          <w:rFonts w:ascii="Times New Roman" w:hAnsi="Times New Roman"/>
        </w:rPr>
        <w:t xml:space="preserve"> n.5,</w:t>
      </w:r>
      <w:r w:rsidR="00FC3C45">
        <w:rPr>
          <w:rFonts w:ascii="Times New Roman" w:hAnsi="Times New Roman"/>
        </w:rPr>
        <w:t xml:space="preserve"> p.729-733, 1996.</w:t>
      </w:r>
    </w:p>
    <w:p w:rsidR="00FC3C45" w:rsidRPr="00FC3C45" w:rsidRDefault="00FC3C45" w:rsidP="007F3567">
      <w:pPr>
        <w:jc w:val="both"/>
      </w:pPr>
    </w:p>
    <w:p w:rsidR="00323555" w:rsidRPr="0027476F" w:rsidRDefault="00147946" w:rsidP="007F3567">
      <w:pPr>
        <w:jc w:val="both"/>
        <w:rPr>
          <w:rFonts w:ascii="Times New Roman" w:hAnsi="Times New Roman"/>
        </w:rPr>
      </w:pPr>
      <w:r w:rsidRPr="0027476F">
        <w:rPr>
          <w:rFonts w:ascii="Times New Roman" w:hAnsi="Times New Roman"/>
        </w:rPr>
        <w:t xml:space="preserve">ESTRADA, </w:t>
      </w:r>
      <w:proofErr w:type="spellStart"/>
      <w:proofErr w:type="gramStart"/>
      <w:r w:rsidR="00A75EB2">
        <w:rPr>
          <w:rFonts w:ascii="Times New Roman" w:hAnsi="Times New Roman"/>
        </w:rPr>
        <w:t>L.H.</w:t>
      </w:r>
      <w:proofErr w:type="spellEnd"/>
      <w:proofErr w:type="gramEnd"/>
      <w:r w:rsidR="00A75EB2">
        <w:rPr>
          <w:rFonts w:ascii="Times New Roman" w:hAnsi="Times New Roman"/>
        </w:rPr>
        <w:t xml:space="preserve">C; </w:t>
      </w:r>
      <w:r w:rsidR="007F3567">
        <w:rPr>
          <w:rFonts w:ascii="Times New Roman" w:hAnsi="Times New Roman"/>
        </w:rPr>
        <w:t xml:space="preserve">NASCIMENTO JÚNIOR, </w:t>
      </w:r>
      <w:r w:rsidRPr="0027476F">
        <w:rPr>
          <w:rFonts w:ascii="Times New Roman" w:hAnsi="Times New Roman"/>
        </w:rPr>
        <w:t>D.</w:t>
      </w:r>
      <w:r w:rsidR="007F3567">
        <w:rPr>
          <w:rFonts w:ascii="Times New Roman" w:hAnsi="Times New Roman"/>
        </w:rPr>
        <w:t>;</w:t>
      </w:r>
      <w:r w:rsidRPr="0027476F">
        <w:rPr>
          <w:rFonts w:ascii="Times New Roman" w:hAnsi="Times New Roman"/>
        </w:rPr>
        <w:t xml:space="preserve"> </w:t>
      </w:r>
      <w:r w:rsidR="007F3567">
        <w:rPr>
          <w:rFonts w:ascii="Times New Roman" w:hAnsi="Times New Roman"/>
        </w:rPr>
        <w:t xml:space="preserve">REGAZZI, </w:t>
      </w:r>
      <w:proofErr w:type="spellStart"/>
      <w:r w:rsidRPr="0027476F">
        <w:rPr>
          <w:rFonts w:ascii="Times New Roman" w:hAnsi="Times New Roman"/>
        </w:rPr>
        <w:t>A.J.</w:t>
      </w:r>
      <w:proofErr w:type="spellEnd"/>
      <w:r w:rsidRPr="0027476F">
        <w:rPr>
          <w:rFonts w:ascii="Times New Roman" w:hAnsi="Times New Roman"/>
        </w:rPr>
        <w:t xml:space="preserve"> E</w:t>
      </w:r>
      <w:r w:rsidR="00323555" w:rsidRPr="0027476F">
        <w:rPr>
          <w:rFonts w:ascii="Times New Roman" w:hAnsi="Times New Roman"/>
        </w:rPr>
        <w:t xml:space="preserve">feito do </w:t>
      </w:r>
      <w:r w:rsidRPr="0027476F">
        <w:rPr>
          <w:rFonts w:ascii="Times New Roman" w:hAnsi="Times New Roman"/>
        </w:rPr>
        <w:t>número</w:t>
      </w:r>
      <w:r w:rsidR="00323555" w:rsidRPr="0027476F">
        <w:rPr>
          <w:rFonts w:ascii="Times New Roman" w:hAnsi="Times New Roman"/>
        </w:rPr>
        <w:t xml:space="preserve"> e tamanho do quadro </w:t>
      </w:r>
      <w:r w:rsidRPr="0027476F">
        <w:rPr>
          <w:rFonts w:ascii="Times New Roman" w:hAnsi="Times New Roman"/>
        </w:rPr>
        <w:t xml:space="preserve">nas </w:t>
      </w:r>
      <w:r w:rsidR="00323555" w:rsidRPr="0027476F">
        <w:rPr>
          <w:rFonts w:ascii="Times New Roman" w:hAnsi="Times New Roman"/>
        </w:rPr>
        <w:t xml:space="preserve">estimativas pelo </w:t>
      </w:r>
      <w:proofErr w:type="spellStart"/>
      <w:r w:rsidRPr="0027476F">
        <w:rPr>
          <w:rFonts w:ascii="Times New Roman" w:hAnsi="Times New Roman"/>
        </w:rPr>
        <w:t>botanal</w:t>
      </w:r>
      <w:proofErr w:type="spellEnd"/>
      <w:r w:rsidRPr="0027476F">
        <w:rPr>
          <w:rFonts w:ascii="Times New Roman" w:hAnsi="Times New Roman"/>
        </w:rPr>
        <w:t xml:space="preserve"> da composição botânica e disponibilidade de matéria seca de pastagens cultivadas</w:t>
      </w:r>
      <w:r w:rsidRPr="0027476F">
        <w:rPr>
          <w:rFonts w:ascii="Times New Roman" w:hAnsi="Times New Roman"/>
          <w:b/>
        </w:rPr>
        <w:t xml:space="preserve">. </w:t>
      </w:r>
      <w:r w:rsidR="00FC3C45">
        <w:rPr>
          <w:rFonts w:ascii="Times New Roman" w:hAnsi="Times New Roman"/>
          <w:b/>
        </w:rPr>
        <w:t>Revista B</w:t>
      </w:r>
      <w:r w:rsidRPr="0027476F">
        <w:rPr>
          <w:rFonts w:ascii="Times New Roman" w:hAnsi="Times New Roman"/>
          <w:b/>
        </w:rPr>
        <w:t xml:space="preserve">rasileira de </w:t>
      </w:r>
      <w:r w:rsidR="00FC3C45">
        <w:rPr>
          <w:rFonts w:ascii="Times New Roman" w:hAnsi="Times New Roman"/>
          <w:b/>
        </w:rPr>
        <w:t>Z</w:t>
      </w:r>
      <w:r w:rsidRPr="0027476F">
        <w:rPr>
          <w:rFonts w:ascii="Times New Roman" w:hAnsi="Times New Roman"/>
          <w:b/>
        </w:rPr>
        <w:t>ootecnia</w:t>
      </w:r>
      <w:r w:rsidR="00FC3C45">
        <w:rPr>
          <w:rFonts w:ascii="Times New Roman" w:hAnsi="Times New Roman"/>
        </w:rPr>
        <w:t xml:space="preserve"> v</w:t>
      </w:r>
      <w:r w:rsidRPr="0027476F">
        <w:rPr>
          <w:rFonts w:ascii="Times New Roman" w:hAnsi="Times New Roman"/>
        </w:rPr>
        <w:t>.20</w:t>
      </w:r>
      <w:r w:rsidR="00FC3C45">
        <w:rPr>
          <w:rFonts w:ascii="Times New Roman" w:hAnsi="Times New Roman"/>
        </w:rPr>
        <w:t>,</w:t>
      </w:r>
      <w:r w:rsidRPr="0027476F">
        <w:rPr>
          <w:rFonts w:ascii="Times New Roman" w:hAnsi="Times New Roman"/>
          <w:b/>
        </w:rPr>
        <w:t xml:space="preserve"> </w:t>
      </w:r>
      <w:r w:rsidR="00FC3C45">
        <w:rPr>
          <w:rFonts w:ascii="Times New Roman" w:hAnsi="Times New Roman"/>
        </w:rPr>
        <w:t>n.</w:t>
      </w:r>
      <w:r w:rsidRPr="0027476F">
        <w:rPr>
          <w:rFonts w:ascii="Times New Roman" w:hAnsi="Times New Roman"/>
        </w:rPr>
        <w:t>5</w:t>
      </w:r>
      <w:r w:rsidR="00FC3C45">
        <w:rPr>
          <w:rFonts w:ascii="Times New Roman" w:hAnsi="Times New Roman"/>
        </w:rPr>
        <w:t>,</w:t>
      </w:r>
      <w:r w:rsidRPr="0027476F">
        <w:rPr>
          <w:rFonts w:ascii="Times New Roman" w:hAnsi="Times New Roman"/>
        </w:rPr>
        <w:t xml:space="preserve"> 1991</w:t>
      </w:r>
      <w:r w:rsidR="00FC3C45">
        <w:rPr>
          <w:rFonts w:ascii="Times New Roman" w:hAnsi="Times New Roman"/>
        </w:rPr>
        <w:t>.</w:t>
      </w:r>
    </w:p>
    <w:p w:rsidR="00147946" w:rsidRPr="0027476F" w:rsidRDefault="00147946" w:rsidP="007F3567">
      <w:pPr>
        <w:jc w:val="both"/>
        <w:rPr>
          <w:rFonts w:ascii="Times New Roman" w:hAnsi="Times New Roman"/>
        </w:rPr>
      </w:pPr>
    </w:p>
    <w:p w:rsidR="00CE4E7C" w:rsidRPr="0027476F" w:rsidRDefault="00CE4E7C" w:rsidP="007F3567">
      <w:pPr>
        <w:jc w:val="both"/>
        <w:rPr>
          <w:rFonts w:ascii="Times New Roman" w:hAnsi="Times New Roman"/>
        </w:rPr>
      </w:pPr>
      <w:r w:rsidRPr="0027476F">
        <w:rPr>
          <w:rFonts w:ascii="Times New Roman" w:hAnsi="Times New Roman"/>
        </w:rPr>
        <w:t xml:space="preserve">FERRAZ, </w:t>
      </w:r>
      <w:proofErr w:type="spellStart"/>
      <w:r w:rsidRPr="0027476F">
        <w:rPr>
          <w:rFonts w:ascii="Times New Roman" w:hAnsi="Times New Roman"/>
        </w:rPr>
        <w:t>J.B.S.</w:t>
      </w:r>
      <w:proofErr w:type="spellEnd"/>
      <w:r w:rsidRPr="0027476F">
        <w:rPr>
          <w:rFonts w:ascii="Times New Roman" w:hAnsi="Times New Roman"/>
        </w:rPr>
        <w:t xml:space="preserve">; ELER, </w:t>
      </w:r>
      <w:proofErr w:type="spellStart"/>
      <w:r w:rsidRPr="0027476F">
        <w:rPr>
          <w:rFonts w:ascii="Times New Roman" w:hAnsi="Times New Roman"/>
        </w:rPr>
        <w:t>J.P.</w:t>
      </w:r>
      <w:proofErr w:type="spellEnd"/>
      <w:r w:rsidRPr="0027476F">
        <w:rPr>
          <w:rFonts w:ascii="Times New Roman" w:hAnsi="Times New Roman"/>
        </w:rPr>
        <w:t xml:space="preserve"> </w:t>
      </w:r>
      <w:proofErr w:type="gramStart"/>
      <w:r w:rsidRPr="0027476F">
        <w:rPr>
          <w:rFonts w:ascii="Times New Roman" w:hAnsi="Times New Roman"/>
        </w:rPr>
        <w:t>Parceria público</w:t>
      </w:r>
      <w:proofErr w:type="gramEnd"/>
      <w:r w:rsidRPr="0027476F">
        <w:rPr>
          <w:rFonts w:ascii="Times New Roman" w:hAnsi="Times New Roman"/>
        </w:rPr>
        <w:t xml:space="preserve"> x privada no desenvolvimento de pesquisa em melhoramento genético animal.</w:t>
      </w:r>
      <w:r w:rsidRPr="0027476F">
        <w:rPr>
          <w:rFonts w:ascii="Times New Roman" w:hAnsi="Times New Roman"/>
          <w:b/>
        </w:rPr>
        <w:t xml:space="preserve"> Revista Brasileira de Zootecnia</w:t>
      </w:r>
      <w:r w:rsidRPr="0027476F">
        <w:rPr>
          <w:rFonts w:ascii="Times New Roman" w:hAnsi="Times New Roman"/>
        </w:rPr>
        <w:t>, v.39, p.216-222, 2010</w:t>
      </w:r>
      <w:r w:rsidR="007F3567">
        <w:rPr>
          <w:rFonts w:ascii="Times New Roman" w:hAnsi="Times New Roman"/>
        </w:rPr>
        <w:t xml:space="preserve"> (supl. especial).</w:t>
      </w:r>
    </w:p>
    <w:p w:rsidR="000C1BA4" w:rsidRPr="0027476F" w:rsidRDefault="000C1BA4" w:rsidP="007F3567">
      <w:pPr>
        <w:jc w:val="both"/>
        <w:rPr>
          <w:rFonts w:ascii="Times New Roman" w:hAnsi="Times New Roman"/>
        </w:rPr>
      </w:pPr>
    </w:p>
    <w:p w:rsidR="003E7D07" w:rsidRPr="0027476F" w:rsidRDefault="00323555" w:rsidP="007F3567">
      <w:pPr>
        <w:jc w:val="both"/>
        <w:rPr>
          <w:rFonts w:ascii="Times New Roman" w:hAnsi="Times New Roman"/>
        </w:rPr>
      </w:pPr>
      <w:r w:rsidRPr="0027476F">
        <w:rPr>
          <w:rFonts w:ascii="Times New Roman" w:hAnsi="Times New Roman"/>
        </w:rPr>
        <w:t xml:space="preserve">IBGE, </w:t>
      </w:r>
      <w:r w:rsidRPr="0027476F">
        <w:rPr>
          <w:rFonts w:ascii="Times New Roman" w:hAnsi="Times New Roman"/>
          <w:b/>
        </w:rPr>
        <w:t>IBGE Notícias,</w:t>
      </w:r>
      <w:r w:rsidRPr="0027476F">
        <w:rPr>
          <w:rFonts w:ascii="Times New Roman" w:hAnsi="Times New Roman"/>
        </w:rPr>
        <w:t xml:space="preserve"> Disponível em &lt; </w:t>
      </w:r>
      <w:hyperlink r:id="rId11" w:history="1">
        <w:r w:rsidRPr="0027476F">
          <w:rPr>
            <w:rStyle w:val="Hyperlink"/>
            <w:rFonts w:ascii="Times New Roman" w:hAnsi="Times New Roman"/>
            <w:color w:val="auto"/>
          </w:rPr>
          <w:t>http://censo2010.ibge.gov.br/</w:t>
        </w:r>
      </w:hyperlink>
      <w:r w:rsidRPr="0027476F">
        <w:rPr>
          <w:rFonts w:ascii="Times New Roman" w:hAnsi="Times New Roman"/>
        </w:rPr>
        <w:t>&gt; acesso em 16 de setembro de 2015</w:t>
      </w:r>
    </w:p>
    <w:p w:rsidR="000C1BA4" w:rsidRPr="0027476F" w:rsidRDefault="000C1BA4" w:rsidP="007F3567">
      <w:pPr>
        <w:jc w:val="both"/>
        <w:rPr>
          <w:rFonts w:ascii="Times New Roman" w:hAnsi="Times New Roman"/>
        </w:rPr>
      </w:pPr>
    </w:p>
    <w:p w:rsidR="00494986" w:rsidRPr="0027476F" w:rsidRDefault="00A91F94" w:rsidP="007F3567">
      <w:pPr>
        <w:pStyle w:val="Bibliografia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lang w:val="en-US"/>
        </w:rPr>
        <w:t>MANNETJE, L.T</w:t>
      </w:r>
      <w:r w:rsidR="00494986" w:rsidRPr="0027476F">
        <w:rPr>
          <w:rFonts w:ascii="Times New Roman" w:hAnsi="Times New Roman"/>
          <w:lang w:val="en-US"/>
        </w:rPr>
        <w:t>. Measuring biomass of grassland vegetation.</w:t>
      </w:r>
      <w:proofErr w:type="gramEnd"/>
      <w:r w:rsidR="00494986" w:rsidRPr="0027476F">
        <w:rPr>
          <w:rFonts w:ascii="Times New Roman" w:hAnsi="Times New Roman"/>
          <w:lang w:val="en-US"/>
        </w:rPr>
        <w:t xml:space="preserve"> In: MANNETJE, </w:t>
      </w:r>
      <w:proofErr w:type="spellStart"/>
      <w:r w:rsidR="00494986" w:rsidRPr="0027476F">
        <w:rPr>
          <w:rFonts w:ascii="Times New Roman" w:hAnsi="Times New Roman"/>
          <w:lang w:val="en-US"/>
        </w:rPr>
        <w:t>L</w:t>
      </w:r>
      <w:proofErr w:type="gramStart"/>
      <w:r w:rsidR="00494986" w:rsidRPr="0027476F">
        <w:rPr>
          <w:rFonts w:ascii="Times New Roman" w:hAnsi="Times New Roman"/>
          <w:lang w:val="en-US"/>
        </w:rPr>
        <w:t>.‘t</w:t>
      </w:r>
      <w:proofErr w:type="spellEnd"/>
      <w:proofErr w:type="gramEnd"/>
      <w:r w:rsidR="00494986" w:rsidRPr="0027476F">
        <w:rPr>
          <w:rFonts w:ascii="Times New Roman" w:hAnsi="Times New Roman"/>
          <w:lang w:val="en-US"/>
        </w:rPr>
        <w:t xml:space="preserve"> e JONES, R.M. (Eds.). </w:t>
      </w:r>
      <w:proofErr w:type="gramStart"/>
      <w:r w:rsidR="00494986" w:rsidRPr="0027476F">
        <w:rPr>
          <w:rFonts w:ascii="Times New Roman" w:hAnsi="Times New Roman"/>
          <w:b/>
          <w:lang w:val="en-US"/>
        </w:rPr>
        <w:t>Field and laboratory methods for grassland and animal production research.</w:t>
      </w:r>
      <w:proofErr w:type="gramEnd"/>
      <w:r w:rsidR="00494986" w:rsidRPr="0027476F">
        <w:rPr>
          <w:rFonts w:ascii="Times New Roman" w:hAnsi="Times New Roman"/>
          <w:b/>
          <w:lang w:val="en-US"/>
        </w:rPr>
        <w:t xml:space="preserve"> </w:t>
      </w:r>
      <w:proofErr w:type="spellStart"/>
      <w:r w:rsidR="00494986" w:rsidRPr="007F3567">
        <w:rPr>
          <w:rFonts w:ascii="Times New Roman" w:hAnsi="Times New Roman"/>
        </w:rPr>
        <w:t>Wallingford</w:t>
      </w:r>
      <w:proofErr w:type="spellEnd"/>
      <w:r w:rsidR="00494986" w:rsidRPr="007F3567">
        <w:rPr>
          <w:rFonts w:ascii="Times New Roman" w:hAnsi="Times New Roman"/>
        </w:rPr>
        <w:t>:</w:t>
      </w:r>
      <w:r w:rsidR="00494986" w:rsidRPr="0027476F">
        <w:rPr>
          <w:rFonts w:ascii="Times New Roman" w:hAnsi="Times New Roman"/>
        </w:rPr>
        <w:t xml:space="preserve"> CABI </w:t>
      </w:r>
      <w:proofErr w:type="spellStart"/>
      <w:r w:rsidR="00494986" w:rsidRPr="0027476F">
        <w:rPr>
          <w:rFonts w:ascii="Times New Roman" w:hAnsi="Times New Roman"/>
        </w:rPr>
        <w:t>Publishing</w:t>
      </w:r>
      <w:proofErr w:type="spellEnd"/>
      <w:r w:rsidR="00494986" w:rsidRPr="0027476F">
        <w:rPr>
          <w:rFonts w:ascii="Times New Roman" w:hAnsi="Times New Roman"/>
        </w:rPr>
        <w:t xml:space="preserve">, 2000. </w:t>
      </w:r>
      <w:proofErr w:type="gramStart"/>
      <w:r w:rsidR="00494986" w:rsidRPr="0027476F">
        <w:rPr>
          <w:rFonts w:ascii="Times New Roman" w:hAnsi="Times New Roman"/>
        </w:rPr>
        <w:t>p.</w:t>
      </w:r>
      <w:proofErr w:type="gramEnd"/>
      <w:r w:rsidR="00494986" w:rsidRPr="0027476F">
        <w:rPr>
          <w:rFonts w:ascii="Times New Roman" w:hAnsi="Times New Roman"/>
        </w:rPr>
        <w:t>151-177.</w:t>
      </w:r>
    </w:p>
    <w:p w:rsidR="0027476F" w:rsidRDefault="0027476F" w:rsidP="007F3567">
      <w:pPr>
        <w:pStyle w:val="Bibliografia"/>
        <w:jc w:val="both"/>
        <w:rPr>
          <w:rFonts w:ascii="Times New Roman" w:hAnsi="Times New Roman"/>
        </w:rPr>
      </w:pPr>
    </w:p>
    <w:p w:rsidR="00150E70" w:rsidRPr="0027476F" w:rsidRDefault="00B10B7C" w:rsidP="007F3567">
      <w:pPr>
        <w:pStyle w:val="Bibliografia"/>
        <w:jc w:val="both"/>
        <w:rPr>
          <w:rFonts w:ascii="Times New Roman" w:hAnsi="Times New Roman"/>
        </w:rPr>
      </w:pPr>
      <w:r w:rsidRPr="0027476F">
        <w:rPr>
          <w:rFonts w:ascii="Times New Roman" w:hAnsi="Times New Roman"/>
          <w:bCs/>
          <w:szCs w:val="20"/>
        </w:rPr>
        <w:t>SIMÕES,</w:t>
      </w:r>
      <w:r w:rsidR="007F3567">
        <w:rPr>
          <w:rFonts w:ascii="Times New Roman" w:hAnsi="Times New Roman"/>
          <w:bCs/>
          <w:szCs w:val="20"/>
        </w:rPr>
        <w:t xml:space="preserve"> C.R: ROSSIELLO,</w:t>
      </w:r>
      <w:r w:rsidRPr="0027476F">
        <w:rPr>
          <w:rFonts w:ascii="Times New Roman" w:hAnsi="Times New Roman"/>
          <w:bCs/>
          <w:szCs w:val="20"/>
        </w:rPr>
        <w:t xml:space="preserve"> </w:t>
      </w:r>
      <w:proofErr w:type="spellStart"/>
      <w:proofErr w:type="gramStart"/>
      <w:r w:rsidRPr="0027476F">
        <w:rPr>
          <w:rFonts w:ascii="Times New Roman" w:hAnsi="Times New Roman"/>
          <w:bCs/>
          <w:szCs w:val="20"/>
        </w:rPr>
        <w:t>R.O</w:t>
      </w:r>
      <w:r w:rsidR="00DE24F7" w:rsidRPr="0027476F">
        <w:rPr>
          <w:rFonts w:ascii="Times New Roman" w:hAnsi="Times New Roman"/>
          <w:bCs/>
          <w:szCs w:val="20"/>
        </w:rPr>
        <w:t>.</w:t>
      </w:r>
      <w:proofErr w:type="spellEnd"/>
      <w:proofErr w:type="gramEnd"/>
      <w:r w:rsidRPr="0027476F">
        <w:rPr>
          <w:rFonts w:ascii="Times New Roman" w:hAnsi="Times New Roman"/>
          <w:bCs/>
          <w:szCs w:val="20"/>
        </w:rPr>
        <w:t>P</w:t>
      </w:r>
      <w:r w:rsidR="007F3567">
        <w:rPr>
          <w:rFonts w:ascii="Times New Roman" w:hAnsi="Times New Roman"/>
          <w:bCs/>
          <w:szCs w:val="20"/>
        </w:rPr>
        <w:t>; GRACIOSA,</w:t>
      </w:r>
      <w:r w:rsidRPr="0027476F">
        <w:rPr>
          <w:rFonts w:ascii="Times New Roman" w:hAnsi="Times New Roman"/>
          <w:bCs/>
          <w:szCs w:val="20"/>
        </w:rPr>
        <w:t xml:space="preserve"> </w:t>
      </w:r>
      <w:proofErr w:type="spellStart"/>
      <w:r w:rsidRPr="0027476F">
        <w:rPr>
          <w:rFonts w:ascii="Times New Roman" w:hAnsi="Times New Roman"/>
          <w:bCs/>
          <w:szCs w:val="20"/>
        </w:rPr>
        <w:t>M.G.</w:t>
      </w:r>
      <w:proofErr w:type="spellEnd"/>
      <w:r w:rsidR="007F3567">
        <w:rPr>
          <w:rFonts w:ascii="Times New Roman" w:hAnsi="Times New Roman"/>
          <w:bCs/>
          <w:szCs w:val="20"/>
        </w:rPr>
        <w:t>;</w:t>
      </w:r>
      <w:r w:rsidRPr="0027476F">
        <w:rPr>
          <w:rFonts w:ascii="Times New Roman" w:hAnsi="Times New Roman"/>
          <w:bCs/>
          <w:szCs w:val="20"/>
        </w:rPr>
        <w:t xml:space="preserve"> </w:t>
      </w:r>
      <w:r w:rsidR="007F3567">
        <w:rPr>
          <w:rFonts w:ascii="Times New Roman" w:hAnsi="Times New Roman"/>
          <w:bCs/>
          <w:szCs w:val="20"/>
        </w:rPr>
        <w:t>MACHADO, M.L;</w:t>
      </w:r>
      <w:r w:rsidRPr="0027476F">
        <w:rPr>
          <w:rFonts w:ascii="Times New Roman" w:hAnsi="Times New Roman"/>
          <w:bCs/>
          <w:szCs w:val="20"/>
        </w:rPr>
        <w:t xml:space="preserve"> </w:t>
      </w:r>
      <w:r w:rsidR="007F3567">
        <w:rPr>
          <w:rFonts w:ascii="Times New Roman" w:hAnsi="Times New Roman"/>
          <w:bCs/>
          <w:szCs w:val="20"/>
        </w:rPr>
        <w:t xml:space="preserve">SILVA, </w:t>
      </w:r>
      <w:proofErr w:type="spellStart"/>
      <w:r w:rsidRPr="0027476F">
        <w:rPr>
          <w:rFonts w:ascii="Times New Roman" w:hAnsi="Times New Roman"/>
          <w:bCs/>
          <w:szCs w:val="20"/>
        </w:rPr>
        <w:t>C.F.</w:t>
      </w:r>
      <w:proofErr w:type="spellEnd"/>
      <w:r w:rsidR="00DE24F7" w:rsidRPr="0027476F">
        <w:rPr>
          <w:rFonts w:ascii="Times New Roman" w:hAnsi="Times New Roman"/>
          <w:bCs/>
          <w:szCs w:val="20"/>
        </w:rPr>
        <w:t xml:space="preserve"> </w:t>
      </w:r>
      <w:r w:rsidR="00DE24F7" w:rsidRPr="007F3567">
        <w:rPr>
          <w:rFonts w:ascii="Times New Roman" w:hAnsi="Times New Roman"/>
        </w:rPr>
        <w:t>Imagens multiespectrais para avaliação de índice de área foliar e massa seca do capim ‘</w:t>
      </w:r>
      <w:proofErr w:type="spellStart"/>
      <w:r w:rsidR="00DE24F7" w:rsidRPr="007F3567">
        <w:rPr>
          <w:rFonts w:ascii="Times New Roman" w:hAnsi="Times New Roman"/>
        </w:rPr>
        <w:t>Tifton</w:t>
      </w:r>
      <w:proofErr w:type="spellEnd"/>
      <w:r w:rsidR="00DE24F7" w:rsidRPr="007F3567">
        <w:rPr>
          <w:rFonts w:ascii="Times New Roman" w:hAnsi="Times New Roman"/>
        </w:rPr>
        <w:t xml:space="preserve"> 85’, sob adubação nitrogenada</w:t>
      </w:r>
      <w:r w:rsidR="007F3567">
        <w:rPr>
          <w:rFonts w:ascii="Times New Roman" w:hAnsi="Times New Roman"/>
        </w:rPr>
        <w:t>.</w:t>
      </w:r>
      <w:r w:rsidR="00DE24F7" w:rsidRPr="0027476F">
        <w:rPr>
          <w:rFonts w:ascii="Times New Roman" w:hAnsi="Times New Roman"/>
          <w:b/>
        </w:rPr>
        <w:t xml:space="preserve"> </w:t>
      </w:r>
      <w:r w:rsidR="00DE24F7" w:rsidRPr="007F3567">
        <w:rPr>
          <w:rFonts w:ascii="Times New Roman" w:hAnsi="Times New Roman"/>
          <w:b/>
        </w:rPr>
        <w:t>Ciência Rural</w:t>
      </w:r>
      <w:r w:rsidR="00DE24F7" w:rsidRPr="0027476F">
        <w:rPr>
          <w:rFonts w:ascii="Times New Roman" w:hAnsi="Times New Roman"/>
        </w:rPr>
        <w:t>, v.45, n.4, p.697-703, 2015</w:t>
      </w:r>
      <w:r w:rsidR="007F3567">
        <w:rPr>
          <w:rFonts w:ascii="Times New Roman" w:hAnsi="Times New Roman"/>
        </w:rPr>
        <w:t>.</w:t>
      </w:r>
    </w:p>
    <w:p w:rsidR="00E0081D" w:rsidRPr="0027476F" w:rsidRDefault="00E0081D" w:rsidP="007F3567">
      <w:pPr>
        <w:jc w:val="both"/>
        <w:rPr>
          <w:rFonts w:ascii="Times New Roman" w:hAnsi="Times New Roman"/>
        </w:rPr>
      </w:pPr>
    </w:p>
    <w:p w:rsidR="00D55838" w:rsidRDefault="007F3567" w:rsidP="007F35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TORREGROZA SANCHEZ, </w:t>
      </w:r>
      <w:proofErr w:type="spellStart"/>
      <w:r>
        <w:rPr>
          <w:rFonts w:ascii="Times New Roman" w:hAnsi="Times New Roman"/>
        </w:rPr>
        <w:t>L.J.</w:t>
      </w:r>
      <w:proofErr w:type="spellEnd"/>
      <w:r>
        <w:rPr>
          <w:rFonts w:ascii="Times New Roman" w:hAnsi="Times New Roman"/>
        </w:rPr>
        <w:t>;</w:t>
      </w:r>
      <w:r w:rsidR="00D55838" w:rsidRPr="0027476F">
        <w:rPr>
          <w:rFonts w:ascii="Times New Roman" w:hAnsi="Times New Roman"/>
        </w:rPr>
        <w:t xml:space="preserve"> NASCIMENTO </w:t>
      </w:r>
      <w:r>
        <w:rPr>
          <w:rFonts w:ascii="Times New Roman" w:hAnsi="Times New Roman"/>
        </w:rPr>
        <w:t xml:space="preserve">JÚNIOR, </w:t>
      </w:r>
      <w:proofErr w:type="gramStart"/>
      <w:r>
        <w:rPr>
          <w:rFonts w:ascii="Times New Roman" w:hAnsi="Times New Roman"/>
        </w:rPr>
        <w:t>D.</w:t>
      </w:r>
      <w:proofErr w:type="gramEnd"/>
      <w:r>
        <w:rPr>
          <w:rFonts w:ascii="Times New Roman" w:hAnsi="Times New Roman"/>
        </w:rPr>
        <w:t>;</w:t>
      </w:r>
      <w:r w:rsidR="00D55838" w:rsidRPr="0027476F">
        <w:rPr>
          <w:rFonts w:ascii="Times New Roman" w:hAnsi="Times New Roman"/>
        </w:rPr>
        <w:t xml:space="preserve"> DIOGO, </w:t>
      </w:r>
      <w:proofErr w:type="spellStart"/>
      <w:r w:rsidR="00D55838" w:rsidRPr="0027476F">
        <w:rPr>
          <w:rFonts w:ascii="Times New Roman" w:hAnsi="Times New Roman"/>
        </w:rPr>
        <w:t>J.M.S.</w:t>
      </w:r>
      <w:proofErr w:type="spellEnd"/>
      <w:r>
        <w:rPr>
          <w:rFonts w:ascii="Times New Roman" w:hAnsi="Times New Roman"/>
        </w:rPr>
        <w:t xml:space="preserve">; REGAZZI, </w:t>
      </w:r>
      <w:proofErr w:type="spellStart"/>
      <w:r>
        <w:rPr>
          <w:rFonts w:ascii="Times New Roman" w:hAnsi="Times New Roman"/>
        </w:rPr>
        <w:t>A.J.</w:t>
      </w:r>
      <w:proofErr w:type="spellEnd"/>
      <w:r>
        <w:rPr>
          <w:rFonts w:ascii="Times New Roman" w:hAnsi="Times New Roman"/>
        </w:rPr>
        <w:t>; MARIA, J.</w:t>
      </w:r>
      <w:r w:rsidR="00D55838" w:rsidRPr="0027476F">
        <w:rPr>
          <w:rFonts w:ascii="Times New Roman" w:hAnsi="Times New Roman"/>
        </w:rPr>
        <w:t xml:space="preserve"> Composição botânica da dieta de novilhos </w:t>
      </w:r>
      <w:proofErr w:type="spellStart"/>
      <w:r w:rsidR="00D55838" w:rsidRPr="0027476F">
        <w:rPr>
          <w:rFonts w:ascii="Times New Roman" w:hAnsi="Times New Roman"/>
        </w:rPr>
        <w:t>esôfago-fistulados</w:t>
      </w:r>
      <w:proofErr w:type="spellEnd"/>
      <w:r w:rsidR="00D55838" w:rsidRPr="0027476F">
        <w:rPr>
          <w:rFonts w:ascii="Times New Roman" w:hAnsi="Times New Roman"/>
        </w:rPr>
        <w:t xml:space="preserve"> em pastagem natural de Viçosa. </w:t>
      </w:r>
      <w:r w:rsidR="00D55838" w:rsidRPr="0027476F">
        <w:rPr>
          <w:rFonts w:ascii="Times New Roman" w:hAnsi="Times New Roman"/>
          <w:b/>
        </w:rPr>
        <w:t>Revista da Sociedade Brasileira de Zootecnia</w:t>
      </w:r>
      <w:r>
        <w:rPr>
          <w:rFonts w:ascii="Times New Roman" w:hAnsi="Times New Roman"/>
        </w:rPr>
        <w:t>, v.22, N</w:t>
      </w:r>
      <w:r w:rsidR="00D55838" w:rsidRPr="0027476F">
        <w:rPr>
          <w:rFonts w:ascii="Times New Roman" w:hAnsi="Times New Roman"/>
        </w:rPr>
        <w:t>.5, p.852-861, 1993</w:t>
      </w:r>
      <w:r w:rsidR="00A91F94">
        <w:rPr>
          <w:rFonts w:ascii="Times New Roman" w:hAnsi="Times New Roman"/>
        </w:rPr>
        <w:t>.</w:t>
      </w:r>
    </w:p>
    <w:p w:rsidR="00A91F94" w:rsidRPr="0027476F" w:rsidRDefault="00A91F94" w:rsidP="007F3567">
      <w:pPr>
        <w:jc w:val="both"/>
        <w:rPr>
          <w:rFonts w:ascii="Times New Roman" w:hAnsi="Times New Roman"/>
        </w:rPr>
      </w:pPr>
    </w:p>
    <w:p w:rsidR="00494986" w:rsidRPr="00CE2DF0" w:rsidRDefault="00494986" w:rsidP="007F3567">
      <w:pPr>
        <w:jc w:val="both"/>
        <w:rPr>
          <w:rFonts w:ascii="Times New Roman" w:hAnsi="Times New Roman"/>
          <w:lang w:val="en-US"/>
        </w:rPr>
      </w:pPr>
      <w:r w:rsidRPr="007F3567">
        <w:rPr>
          <w:rFonts w:ascii="Times New Roman" w:hAnsi="Times New Roman"/>
          <w:lang w:val="en-US"/>
        </w:rPr>
        <w:t>ZHAO, D.</w:t>
      </w:r>
      <w:r w:rsidR="007F3567" w:rsidRPr="007F3567">
        <w:rPr>
          <w:rFonts w:ascii="Times New Roman" w:hAnsi="Times New Roman"/>
          <w:lang w:val="en-US"/>
        </w:rPr>
        <w:t xml:space="preserve">; STARKS, P.J.; BROWN, M.A.; PHILIPS, W.A.; COLEMAN, </w:t>
      </w:r>
      <w:proofErr w:type="gramStart"/>
      <w:r w:rsidR="007F3567" w:rsidRPr="007F3567">
        <w:rPr>
          <w:rFonts w:ascii="Times New Roman" w:hAnsi="Times New Roman"/>
          <w:lang w:val="en-US"/>
        </w:rPr>
        <w:t>S.W.</w:t>
      </w:r>
      <w:r w:rsidRPr="007F3567">
        <w:rPr>
          <w:rFonts w:ascii="Times New Roman" w:hAnsi="Times New Roman"/>
          <w:lang w:val="en-US"/>
        </w:rPr>
        <w:t>.</w:t>
      </w:r>
      <w:proofErr w:type="gramEnd"/>
      <w:r w:rsidRPr="007F3567">
        <w:rPr>
          <w:rFonts w:ascii="Times New Roman" w:hAnsi="Times New Roman"/>
          <w:lang w:val="en-US"/>
        </w:rPr>
        <w:t xml:space="preserve"> </w:t>
      </w:r>
      <w:r w:rsidRPr="0027476F">
        <w:rPr>
          <w:rFonts w:ascii="Times New Roman" w:hAnsi="Times New Roman"/>
          <w:lang w:val="en-US"/>
        </w:rPr>
        <w:t xml:space="preserve">Assessment of forage biomass and quality parameters of </w:t>
      </w:r>
      <w:proofErr w:type="spellStart"/>
      <w:r w:rsidRPr="0027476F">
        <w:rPr>
          <w:rFonts w:ascii="Times New Roman" w:hAnsi="Times New Roman"/>
          <w:lang w:val="en-US"/>
        </w:rPr>
        <w:t>bermudagrass</w:t>
      </w:r>
      <w:proofErr w:type="spellEnd"/>
      <w:r w:rsidRPr="0027476F">
        <w:rPr>
          <w:rFonts w:ascii="Times New Roman" w:hAnsi="Times New Roman"/>
          <w:lang w:val="en-US"/>
        </w:rPr>
        <w:t xml:space="preserve"> using proximal sensing of pasture canopy reflectance. </w:t>
      </w:r>
      <w:r w:rsidRPr="0027476F">
        <w:rPr>
          <w:rFonts w:ascii="Times New Roman" w:hAnsi="Times New Roman"/>
          <w:b/>
          <w:lang w:val="en-US"/>
        </w:rPr>
        <w:t>Grassland Science</w:t>
      </w:r>
      <w:r w:rsidRPr="0027476F">
        <w:rPr>
          <w:rFonts w:ascii="Times New Roman" w:hAnsi="Times New Roman"/>
          <w:lang w:val="en-US"/>
        </w:rPr>
        <w:t>, v.53,</w:t>
      </w:r>
      <w:r w:rsidR="007F3567">
        <w:rPr>
          <w:rFonts w:ascii="Times New Roman" w:hAnsi="Times New Roman"/>
          <w:lang w:val="en-US"/>
        </w:rPr>
        <w:t xml:space="preserve"> n.1,</w:t>
      </w:r>
      <w:r w:rsidRPr="0027476F">
        <w:rPr>
          <w:rFonts w:ascii="Times New Roman" w:hAnsi="Times New Roman"/>
          <w:lang w:val="en-US"/>
        </w:rPr>
        <w:t xml:space="preserve"> p.39-49, 2007.</w:t>
      </w:r>
    </w:p>
    <w:sectPr w:rsidR="00494986" w:rsidRPr="00CE2DF0" w:rsidSect="003D4946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467" w:rsidRDefault="00926467" w:rsidP="00A815D7">
      <w:r>
        <w:separator/>
      </w:r>
    </w:p>
  </w:endnote>
  <w:endnote w:type="continuationSeparator" w:id="0">
    <w:p w:rsidR="00926467" w:rsidRDefault="00926467" w:rsidP="00A81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728F9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80" w:rsidRDefault="00FA3428" w:rsidP="002C72F8">
    <w:pPr>
      <w:pStyle w:val="Rodap"/>
    </w:pPr>
    <w:r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Fluxograma: Processo alternativo 655" o:spid="_x0000_s2049" type="#_x0000_t176" style="position:absolute;margin-left:535.8pt;margin-top:18.6pt;width:40.35pt;height:29.8pt;z-index:251659264;visibility:visible;mso-position-horizontal-relative:left-margin-area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" filled="f" fillcolor="#5c83b4" stroked="f" strokecolor="#737373">
          <v:textbox>
            <w:txbxContent>
              <w:p w:rsidR="00EA1880" w:rsidRPr="00C0170C" w:rsidRDefault="00FA3428" w:rsidP="002C72F8">
                <w:pPr>
                  <w:pStyle w:val="Rodap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rFonts w:ascii="Times New Roman" w:hAnsi="Times New Roman"/>
                    <w:sz w:val="22"/>
                    <w:szCs w:val="28"/>
                  </w:rPr>
                </w:pPr>
                <w:r w:rsidRPr="00FA3428">
                  <w:rPr>
                    <w:rFonts w:ascii="Times New Roman" w:hAnsi="Times New Roman"/>
                    <w:sz w:val="18"/>
                    <w:szCs w:val="21"/>
                  </w:rPr>
                  <w:fldChar w:fldCharType="begin"/>
                </w:r>
                <w:r w:rsidR="00EA1880" w:rsidRPr="00C0170C">
                  <w:rPr>
                    <w:rFonts w:ascii="Times New Roman" w:hAnsi="Times New Roman"/>
                    <w:sz w:val="16"/>
                  </w:rPr>
                  <w:instrText>PAGE    \* MERGEFORMAT</w:instrText>
                </w:r>
                <w:r w:rsidRPr="00FA3428">
                  <w:rPr>
                    <w:rFonts w:ascii="Times New Roman" w:hAnsi="Times New Roman"/>
                    <w:sz w:val="18"/>
                    <w:szCs w:val="21"/>
                  </w:rPr>
                  <w:fldChar w:fldCharType="separate"/>
                </w:r>
                <w:r w:rsidR="00911A40" w:rsidRPr="00911A40">
                  <w:rPr>
                    <w:rFonts w:ascii="Times New Roman" w:hAnsi="Times New Roman"/>
                    <w:noProof/>
                    <w:sz w:val="22"/>
                    <w:szCs w:val="28"/>
                  </w:rPr>
                  <w:t>1</w:t>
                </w:r>
                <w:r w:rsidRPr="00C0170C">
                  <w:rPr>
                    <w:rFonts w:ascii="Times New Roman" w:hAnsi="Times New Roman"/>
                    <w:sz w:val="22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  <w:p w:rsidR="00EA1880" w:rsidRDefault="00EA1880" w:rsidP="002C72F8">
    <w:pPr>
      <w:pStyle w:val="Rodap"/>
    </w:pPr>
  </w:p>
  <w:p w:rsidR="00EA1880" w:rsidRDefault="00EA188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467" w:rsidRDefault="00926467" w:rsidP="00A815D7">
      <w:r>
        <w:separator/>
      </w:r>
    </w:p>
  </w:footnote>
  <w:footnote w:type="continuationSeparator" w:id="0">
    <w:p w:rsidR="00926467" w:rsidRDefault="00926467" w:rsidP="00A81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80" w:rsidRDefault="00EA1880" w:rsidP="002C72F8">
    <w:pPr>
      <w:pStyle w:val="Cabealho"/>
      <w:tabs>
        <w:tab w:val="clear" w:pos="4252"/>
        <w:tab w:val="clear" w:pos="8504"/>
        <w:tab w:val="left" w:pos="6210"/>
      </w:tabs>
    </w:pPr>
    <w:r>
      <w:rPr>
        <w:noProof/>
      </w:rPr>
      <w:drawing>
        <wp:inline distT="0" distB="0" distL="0" distR="0">
          <wp:extent cx="1717200" cy="864000"/>
          <wp:effectExtent l="0" t="0" r="0" b="0"/>
          <wp:docPr id="2" name="Imagem 2" descr="C:\Users\PROPI-PESQ\Downloads\Logomarca_J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-PESQ\Downloads\Logomarca_JI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EA1880" w:rsidRDefault="00EA188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15757"/>
    <w:multiLevelType w:val="hybridMultilevel"/>
    <w:tmpl w:val="D848F086"/>
    <w:lvl w:ilvl="0" w:tplc="3EC457A4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4671"/>
    <w:rsid w:val="00012D79"/>
    <w:rsid w:val="00047B95"/>
    <w:rsid w:val="00050D7C"/>
    <w:rsid w:val="00052971"/>
    <w:rsid w:val="000773D9"/>
    <w:rsid w:val="000C1BA4"/>
    <w:rsid w:val="000D286D"/>
    <w:rsid w:val="000E209E"/>
    <w:rsid w:val="000E4126"/>
    <w:rsid w:val="000F52FB"/>
    <w:rsid w:val="000F6667"/>
    <w:rsid w:val="00111023"/>
    <w:rsid w:val="001159AE"/>
    <w:rsid w:val="00122B72"/>
    <w:rsid w:val="001357E2"/>
    <w:rsid w:val="00147946"/>
    <w:rsid w:val="00150E70"/>
    <w:rsid w:val="001520E8"/>
    <w:rsid w:val="001546E3"/>
    <w:rsid w:val="00156CF5"/>
    <w:rsid w:val="001715A8"/>
    <w:rsid w:val="00182F72"/>
    <w:rsid w:val="00187D12"/>
    <w:rsid w:val="001B474D"/>
    <w:rsid w:val="001B5C08"/>
    <w:rsid w:val="001C557A"/>
    <w:rsid w:val="001C599A"/>
    <w:rsid w:val="001D51D5"/>
    <w:rsid w:val="001F3C9E"/>
    <w:rsid w:val="002017EF"/>
    <w:rsid w:val="00221D28"/>
    <w:rsid w:val="00230230"/>
    <w:rsid w:val="00231A24"/>
    <w:rsid w:val="002444B1"/>
    <w:rsid w:val="00264D27"/>
    <w:rsid w:val="0027476F"/>
    <w:rsid w:val="00294EA1"/>
    <w:rsid w:val="002A36FE"/>
    <w:rsid w:val="002C72F8"/>
    <w:rsid w:val="002D6E35"/>
    <w:rsid w:val="002E2125"/>
    <w:rsid w:val="002E279B"/>
    <w:rsid w:val="002F0FE9"/>
    <w:rsid w:val="00323555"/>
    <w:rsid w:val="003433F3"/>
    <w:rsid w:val="0036050C"/>
    <w:rsid w:val="00372674"/>
    <w:rsid w:val="003820D9"/>
    <w:rsid w:val="003823F8"/>
    <w:rsid w:val="003D1361"/>
    <w:rsid w:val="003D4946"/>
    <w:rsid w:val="003E0B81"/>
    <w:rsid w:val="003E7D07"/>
    <w:rsid w:val="004018A3"/>
    <w:rsid w:val="0043234C"/>
    <w:rsid w:val="00444E5E"/>
    <w:rsid w:val="00481EEB"/>
    <w:rsid w:val="00494986"/>
    <w:rsid w:val="004965EC"/>
    <w:rsid w:val="004B3AD2"/>
    <w:rsid w:val="004B521C"/>
    <w:rsid w:val="004C3139"/>
    <w:rsid w:val="004C47A5"/>
    <w:rsid w:val="004D2318"/>
    <w:rsid w:val="005223C0"/>
    <w:rsid w:val="00522A2C"/>
    <w:rsid w:val="0054177D"/>
    <w:rsid w:val="00544A99"/>
    <w:rsid w:val="00576168"/>
    <w:rsid w:val="0057743C"/>
    <w:rsid w:val="00584B85"/>
    <w:rsid w:val="005901A0"/>
    <w:rsid w:val="0059168B"/>
    <w:rsid w:val="005B112E"/>
    <w:rsid w:val="005C2035"/>
    <w:rsid w:val="005D39E5"/>
    <w:rsid w:val="005F1002"/>
    <w:rsid w:val="005F4EE9"/>
    <w:rsid w:val="00620061"/>
    <w:rsid w:val="00640D3C"/>
    <w:rsid w:val="00694F9A"/>
    <w:rsid w:val="006A0AD5"/>
    <w:rsid w:val="006B48E9"/>
    <w:rsid w:val="00703AD0"/>
    <w:rsid w:val="00712269"/>
    <w:rsid w:val="007328B6"/>
    <w:rsid w:val="00750BA6"/>
    <w:rsid w:val="00772DD6"/>
    <w:rsid w:val="00780261"/>
    <w:rsid w:val="00796092"/>
    <w:rsid w:val="007A457C"/>
    <w:rsid w:val="007A77BE"/>
    <w:rsid w:val="007C0C90"/>
    <w:rsid w:val="007E5417"/>
    <w:rsid w:val="007F3567"/>
    <w:rsid w:val="007F38DD"/>
    <w:rsid w:val="0080794E"/>
    <w:rsid w:val="00823E4C"/>
    <w:rsid w:val="00825FF3"/>
    <w:rsid w:val="008371FF"/>
    <w:rsid w:val="00854DAB"/>
    <w:rsid w:val="00867535"/>
    <w:rsid w:val="008A5F99"/>
    <w:rsid w:val="008B63F3"/>
    <w:rsid w:val="008C3C97"/>
    <w:rsid w:val="008F05FE"/>
    <w:rsid w:val="00911A40"/>
    <w:rsid w:val="00925CD3"/>
    <w:rsid w:val="00925EB5"/>
    <w:rsid w:val="00926467"/>
    <w:rsid w:val="00935227"/>
    <w:rsid w:val="00936AD3"/>
    <w:rsid w:val="0096027E"/>
    <w:rsid w:val="00990782"/>
    <w:rsid w:val="009C18B1"/>
    <w:rsid w:val="009D2420"/>
    <w:rsid w:val="009E384F"/>
    <w:rsid w:val="009F03C4"/>
    <w:rsid w:val="00A1291E"/>
    <w:rsid w:val="00A44EFB"/>
    <w:rsid w:val="00A45E98"/>
    <w:rsid w:val="00A61B7A"/>
    <w:rsid w:val="00A75EB2"/>
    <w:rsid w:val="00A815D7"/>
    <w:rsid w:val="00A91F94"/>
    <w:rsid w:val="00AB7F46"/>
    <w:rsid w:val="00AE18D4"/>
    <w:rsid w:val="00AF4470"/>
    <w:rsid w:val="00B10B7C"/>
    <w:rsid w:val="00B15711"/>
    <w:rsid w:val="00B23A79"/>
    <w:rsid w:val="00B41878"/>
    <w:rsid w:val="00BA677D"/>
    <w:rsid w:val="00BB7560"/>
    <w:rsid w:val="00BC4528"/>
    <w:rsid w:val="00BD6777"/>
    <w:rsid w:val="00BE431E"/>
    <w:rsid w:val="00BE4671"/>
    <w:rsid w:val="00BE63AD"/>
    <w:rsid w:val="00BF685F"/>
    <w:rsid w:val="00C30625"/>
    <w:rsid w:val="00C47589"/>
    <w:rsid w:val="00C56195"/>
    <w:rsid w:val="00C8707C"/>
    <w:rsid w:val="00CA0469"/>
    <w:rsid w:val="00CB0A3A"/>
    <w:rsid w:val="00CB2760"/>
    <w:rsid w:val="00CB7B48"/>
    <w:rsid w:val="00CE1D35"/>
    <w:rsid w:val="00CE2DF0"/>
    <w:rsid w:val="00CE4E7C"/>
    <w:rsid w:val="00CF20AA"/>
    <w:rsid w:val="00CF7FCD"/>
    <w:rsid w:val="00D0069A"/>
    <w:rsid w:val="00D23B3E"/>
    <w:rsid w:val="00D41880"/>
    <w:rsid w:val="00D41FD0"/>
    <w:rsid w:val="00D54D83"/>
    <w:rsid w:val="00D55838"/>
    <w:rsid w:val="00D650F8"/>
    <w:rsid w:val="00D8564B"/>
    <w:rsid w:val="00D91F24"/>
    <w:rsid w:val="00DB180A"/>
    <w:rsid w:val="00DB7F70"/>
    <w:rsid w:val="00DE24F7"/>
    <w:rsid w:val="00E0081D"/>
    <w:rsid w:val="00E06BA3"/>
    <w:rsid w:val="00E2180B"/>
    <w:rsid w:val="00E27DC9"/>
    <w:rsid w:val="00E52E38"/>
    <w:rsid w:val="00E65F2C"/>
    <w:rsid w:val="00E8240B"/>
    <w:rsid w:val="00E93D6D"/>
    <w:rsid w:val="00EA1880"/>
    <w:rsid w:val="00EB2ECE"/>
    <w:rsid w:val="00EF67F8"/>
    <w:rsid w:val="00F022B1"/>
    <w:rsid w:val="00F15C5B"/>
    <w:rsid w:val="00F73AFC"/>
    <w:rsid w:val="00F868F3"/>
    <w:rsid w:val="00FA3428"/>
    <w:rsid w:val="00FB2E37"/>
    <w:rsid w:val="00FC3C45"/>
    <w:rsid w:val="00FF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o de texto"/>
    <w:qFormat/>
    <w:rsid w:val="00BE467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qFormat/>
    <w:rsid w:val="00CB0A3A"/>
    <w:pPr>
      <w:numPr>
        <w:numId w:val="1"/>
      </w:numPr>
      <w:suppressAutoHyphens/>
      <w:autoSpaceDE w:val="0"/>
      <w:spacing w:after="120"/>
      <w:jc w:val="both"/>
      <w:outlineLvl w:val="0"/>
    </w:pPr>
    <w:rPr>
      <w:rFonts w:ascii="Times New Roman" w:eastAsia="Calibri" w:hAnsi="Times New Roman"/>
      <w:b/>
      <w:bCs/>
      <w:caps/>
      <w:color w:val="000000"/>
      <w:sz w:val="24"/>
      <w:lang w:eastAsia="zh-C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479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50E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0A3A"/>
    <w:rPr>
      <w:rFonts w:ascii="Times New Roman" w:eastAsia="Calibri" w:hAnsi="Times New Roman" w:cs="Times New Roman"/>
      <w:b/>
      <w:bCs/>
      <w:caps/>
      <w:color w:val="000000"/>
      <w:sz w:val="24"/>
      <w:szCs w:val="24"/>
      <w:lang w:eastAsia="zh-CN"/>
    </w:rPr>
  </w:style>
  <w:style w:type="paragraph" w:styleId="Ttulo">
    <w:name w:val="Title"/>
    <w:basedOn w:val="Normal"/>
    <w:link w:val="TtuloChar"/>
    <w:uiPriority w:val="99"/>
    <w:qFormat/>
    <w:rsid w:val="00BE4671"/>
    <w:pPr>
      <w:spacing w:before="120"/>
      <w:jc w:val="center"/>
    </w:pPr>
    <w:rPr>
      <w:b/>
      <w:i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E4671"/>
    <w:rPr>
      <w:rFonts w:ascii="Arial" w:eastAsia="Times New Roman" w:hAnsi="Arial" w:cs="Times New Roman"/>
      <w:b/>
      <w:i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BE4671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467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4671"/>
    <w:rPr>
      <w:rFonts w:ascii="Arial" w:eastAsia="Times New Roman" w:hAnsi="Arial" w:cs="Times New Roman"/>
      <w:sz w:val="20"/>
      <w:szCs w:val="20"/>
      <w:lang w:eastAsia="pt-BR"/>
    </w:rPr>
  </w:style>
  <w:style w:type="paragraph" w:styleId="Bibliografia">
    <w:name w:val="Bibliography"/>
    <w:basedOn w:val="Normal"/>
    <w:next w:val="Normal"/>
    <w:uiPriority w:val="37"/>
    <w:unhideWhenUsed/>
    <w:rsid w:val="00BE4671"/>
  </w:style>
  <w:style w:type="paragraph" w:styleId="Recuodecorpodetexto2">
    <w:name w:val="Body Text Indent 2"/>
    <w:basedOn w:val="Normal"/>
    <w:link w:val="Recuodecorpodetexto2Char"/>
    <w:uiPriority w:val="99"/>
    <w:rsid w:val="00BE4671"/>
    <w:pPr>
      <w:suppressAutoHyphens/>
      <w:spacing w:before="120" w:after="120" w:line="480" w:lineRule="auto"/>
      <w:ind w:left="283"/>
      <w:jc w:val="both"/>
    </w:pPr>
    <w:rPr>
      <w:rFonts w:ascii="Times New Roman" w:hAnsi="Times New Roman"/>
      <w:sz w:val="22"/>
      <w:szCs w:val="20"/>
      <w:lang w:val="en-US"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E4671"/>
    <w:rPr>
      <w:rFonts w:ascii="Times New Roman" w:eastAsia="Times New Roman" w:hAnsi="Times New Roman" w:cs="Times New Roman"/>
      <w:szCs w:val="20"/>
      <w:lang w:val="en-US"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BE4671"/>
    <w:pPr>
      <w:suppressAutoHyphens/>
      <w:spacing w:before="120" w:after="120"/>
      <w:ind w:left="283"/>
      <w:jc w:val="both"/>
    </w:pPr>
    <w:rPr>
      <w:rFonts w:ascii="Times New Roman" w:hAnsi="Times New Roman"/>
      <w:sz w:val="16"/>
      <w:szCs w:val="16"/>
      <w:lang w:val="en-US"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E4671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Author">
    <w:name w:val="Author"/>
    <w:basedOn w:val="Normal"/>
    <w:uiPriority w:val="99"/>
    <w:rsid w:val="00BE4671"/>
    <w:pPr>
      <w:tabs>
        <w:tab w:val="left" w:pos="720"/>
      </w:tabs>
      <w:spacing w:before="240"/>
      <w:jc w:val="center"/>
    </w:pPr>
    <w:rPr>
      <w:rFonts w:ascii="Times" w:hAnsi="Times"/>
      <w:b/>
      <w:sz w:val="24"/>
      <w:lang w:val="en-US"/>
    </w:rPr>
  </w:style>
  <w:style w:type="paragraph" w:customStyle="1" w:styleId="Abstract">
    <w:name w:val="Abstract"/>
    <w:basedOn w:val="Normal"/>
    <w:uiPriority w:val="99"/>
    <w:rsid w:val="00BE4671"/>
    <w:pPr>
      <w:tabs>
        <w:tab w:val="left" w:pos="720"/>
      </w:tabs>
      <w:spacing w:before="120" w:after="120"/>
      <w:ind w:left="454" w:right="454"/>
      <w:jc w:val="both"/>
    </w:pPr>
    <w:rPr>
      <w:rFonts w:ascii="Times" w:hAnsi="Times"/>
      <w:i/>
      <w:sz w:val="24"/>
    </w:rPr>
  </w:style>
  <w:style w:type="character" w:styleId="Forte">
    <w:name w:val="Strong"/>
    <w:uiPriority w:val="22"/>
    <w:qFormat/>
    <w:rsid w:val="00BE4671"/>
    <w:rPr>
      <w:rFonts w:cs="Times New Roman"/>
      <w:b/>
    </w:rPr>
  </w:style>
  <w:style w:type="paragraph" w:customStyle="1" w:styleId="Figure">
    <w:name w:val="Figure"/>
    <w:basedOn w:val="Normal"/>
    <w:uiPriority w:val="99"/>
    <w:rsid w:val="00BE4671"/>
    <w:pPr>
      <w:tabs>
        <w:tab w:val="left" w:pos="720"/>
      </w:tabs>
      <w:spacing w:before="120"/>
      <w:jc w:val="center"/>
    </w:pPr>
    <w:rPr>
      <w:rFonts w:ascii="Times" w:hAnsi="Times"/>
      <w:noProof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67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aliases w:val="Cabeçalho IBTA"/>
    <w:basedOn w:val="Normal"/>
    <w:link w:val="CabealhoChar"/>
    <w:uiPriority w:val="99"/>
    <w:unhideWhenUsed/>
    <w:rsid w:val="00A81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IBTA Char"/>
    <w:basedOn w:val="Fontepargpadro"/>
    <w:link w:val="Cabealho"/>
    <w:uiPriority w:val="99"/>
    <w:rsid w:val="00A815D7"/>
    <w:rPr>
      <w:rFonts w:ascii="Arial" w:eastAsia="Times New Roman" w:hAnsi="Arial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1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5D7"/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50E70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23555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1479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apple-converted-space">
    <w:name w:val="apple-converted-space"/>
    <w:basedOn w:val="Fontepargpadro"/>
    <w:rsid w:val="001B5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enso2010.ibge.gov.b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1720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Pesquisa</dc:creator>
  <cp:keywords/>
  <dc:description/>
  <cp:lastModifiedBy>1631967</cp:lastModifiedBy>
  <cp:revision>27</cp:revision>
  <dcterms:created xsi:type="dcterms:W3CDTF">2015-09-22T15:35:00Z</dcterms:created>
  <dcterms:modified xsi:type="dcterms:W3CDTF">2015-10-07T16:10:00Z</dcterms:modified>
</cp:coreProperties>
</file>